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A9D7" w14:textId="7E0070D0" w:rsidR="00155FD8" w:rsidRDefault="00155FD8" w:rsidP="004B5FD5">
      <w:pPr>
        <w:jc w:val="center"/>
        <w:rPr>
          <w:b/>
          <w:bCs/>
          <w:sz w:val="28"/>
          <w:szCs w:val="28"/>
        </w:rPr>
      </w:pPr>
      <w:r>
        <w:rPr>
          <w:noProof/>
          <w:lang w:eastAsia="en-GB"/>
        </w:rPr>
        <w:drawing>
          <wp:inline distT="0" distB="0" distL="0" distR="0" wp14:anchorId="71F4E607" wp14:editId="5B298E28">
            <wp:extent cx="2500457" cy="71011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Action-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179" cy="710324"/>
                    </a:xfrm>
                    <a:prstGeom prst="rect">
                      <a:avLst/>
                    </a:prstGeom>
                  </pic:spPr>
                </pic:pic>
              </a:graphicData>
            </a:graphic>
          </wp:inline>
        </w:drawing>
      </w:r>
    </w:p>
    <w:p w14:paraId="340664C1" w14:textId="3FD1DDB6" w:rsidR="004B5FD5" w:rsidRDefault="004B5FD5" w:rsidP="004B5FD5">
      <w:pPr>
        <w:jc w:val="center"/>
        <w:rPr>
          <w:b/>
          <w:bCs/>
          <w:sz w:val="28"/>
          <w:szCs w:val="28"/>
        </w:rPr>
      </w:pPr>
      <w:r>
        <w:rPr>
          <w:b/>
          <w:bCs/>
          <w:sz w:val="28"/>
          <w:szCs w:val="28"/>
        </w:rPr>
        <w:t>Submission for Gender Action Initiator Award</w:t>
      </w:r>
    </w:p>
    <w:p w14:paraId="745400A0" w14:textId="77777777" w:rsidR="002F3EC9" w:rsidRDefault="002F3EC9" w:rsidP="004B5FD5">
      <w:pPr>
        <w:jc w:val="center"/>
        <w:rPr>
          <w:b/>
          <w:bCs/>
          <w:sz w:val="28"/>
          <w:szCs w:val="28"/>
        </w:rPr>
      </w:pPr>
    </w:p>
    <w:p w14:paraId="4B1A4268" w14:textId="77777777" w:rsidR="004B5FD5" w:rsidRDefault="004B5FD5" w:rsidP="004B5FD5">
      <w:pPr>
        <w:rPr>
          <w:b/>
          <w:bCs/>
        </w:rPr>
      </w:pPr>
      <w:r>
        <w:rPr>
          <w:b/>
          <w:bCs/>
        </w:rPr>
        <w:t>Introduction</w:t>
      </w:r>
    </w:p>
    <w:p w14:paraId="497278D5" w14:textId="77777777" w:rsidR="004B5FD5" w:rsidRDefault="004B5FD5" w:rsidP="004B5FD5">
      <w:r>
        <w:t>The submission for the G</w:t>
      </w:r>
      <w:r w:rsidRPr="005D66D1">
        <w:t>ender Action</w:t>
      </w:r>
      <w:r>
        <w:t xml:space="preserve"> (GA)</w:t>
      </w:r>
      <w:r w:rsidRPr="005D66D1">
        <w:t xml:space="preserve"> Initiator Award</w:t>
      </w:r>
      <w:r>
        <w:t xml:space="preserve"> is open to all schools who have registered at </w:t>
      </w:r>
      <w:hyperlink r:id="rId9" w:history="1">
        <w:r w:rsidRPr="005D66D1">
          <w:rPr>
            <w:rStyle w:val="Hyperlink"/>
          </w:rPr>
          <w:t>Supporter</w:t>
        </w:r>
      </w:hyperlink>
      <w:r>
        <w:t xml:space="preserve"> level.</w:t>
      </w:r>
    </w:p>
    <w:p w14:paraId="4792502E" w14:textId="77777777" w:rsidR="004B5FD5" w:rsidRDefault="004B5FD5" w:rsidP="004B5FD5">
      <w:r>
        <w:t xml:space="preserve">The submission is in three parts: </w:t>
      </w:r>
    </w:p>
    <w:p w14:paraId="531AD584" w14:textId="77777777" w:rsidR="004B5FD5" w:rsidRDefault="004B5FD5" w:rsidP="004B5FD5">
      <w:r>
        <w:t>1 a &amp; b – General Information: Description of school context and GA issues identified.</w:t>
      </w:r>
    </w:p>
    <w:p w14:paraId="477E1CDE" w14:textId="1E8CEC36" w:rsidR="004B5FD5" w:rsidRDefault="004B5FD5" w:rsidP="004B5FD5">
      <w:r>
        <w:t>2. An Action Plan (A)</w:t>
      </w:r>
      <w:r w:rsidR="00996D30">
        <w:t xml:space="preserve"> template</w:t>
      </w:r>
      <w:r>
        <w:t xml:space="preserve"> for one of the GA </w:t>
      </w:r>
      <w:hyperlink r:id="rId10" w:history="1">
        <w:r w:rsidRPr="00142EC1">
          <w:rPr>
            <w:rStyle w:val="Hyperlink"/>
          </w:rPr>
          <w:t>Focus Areas</w:t>
        </w:r>
      </w:hyperlink>
      <w:r>
        <w:t xml:space="preserve"> (FAs)</w:t>
      </w:r>
      <w:r w:rsidR="008C6932">
        <w:rPr>
          <w:rStyle w:val="FootnoteReference"/>
        </w:rPr>
        <w:footnoteReference w:id="1"/>
      </w:r>
      <w:r>
        <w:t>,with a minimum of 2 and a maximum of 5 actions (if an action is relevant to more than one Focus Area, included under the most relevant area and mention it in the other).</w:t>
      </w:r>
    </w:p>
    <w:p w14:paraId="4C264A6A" w14:textId="1F4EA4EB" w:rsidR="004B5FD5" w:rsidRDefault="004B5FD5" w:rsidP="004B5FD5">
      <w:r>
        <w:t xml:space="preserve">3. An Action Plan (B) </w:t>
      </w:r>
      <w:r w:rsidR="00996D30">
        <w:t xml:space="preserve">template </w:t>
      </w:r>
      <w:r>
        <w:t>for a second Focus Area, a minimum of 2 and a maximum of 5 actions</w:t>
      </w:r>
    </w:p>
    <w:p w14:paraId="74018F35" w14:textId="6F28379C" w:rsidR="004B5FD5" w:rsidRDefault="004B5FD5" w:rsidP="004B5FD5">
      <w:r>
        <w:t xml:space="preserve">There </w:t>
      </w:r>
      <w:r w:rsidR="00996D30">
        <w:t>are ex</w:t>
      </w:r>
      <w:r w:rsidR="009C5E53">
        <w:t>e</w:t>
      </w:r>
      <w:r w:rsidR="00996D30">
        <w:t>mplars</w:t>
      </w:r>
      <w:r>
        <w:t xml:space="preserve"> for </w:t>
      </w:r>
      <w:r w:rsidR="00B3611B">
        <w:t>the</w:t>
      </w:r>
      <w:r>
        <w:t xml:space="preserve"> Action Plans and some Further Guidance </w:t>
      </w:r>
      <w:r w:rsidR="00996D30">
        <w:t>on pages 5 - 7</w:t>
      </w:r>
      <w:r>
        <w:t>.</w:t>
      </w:r>
    </w:p>
    <w:p w14:paraId="7ADFE820" w14:textId="77777777" w:rsidR="004B5FD5" w:rsidRDefault="004B5FD5" w:rsidP="004B5FD5">
      <w:r>
        <w:t xml:space="preserve">Completed submissions should be emailed to </w:t>
      </w:r>
      <w:hyperlink r:id="rId11" w:history="1">
        <w:r>
          <w:rPr>
            <w:rStyle w:val="Hyperlink"/>
            <w:rFonts w:ascii="Libre Franklin" w:hAnsi="Libre Franklin"/>
            <w:color w:val="00AFCB"/>
            <w:spacing w:val="11"/>
            <w:sz w:val="18"/>
            <w:szCs w:val="18"/>
            <w:shd w:val="clear" w:color="auto" w:fill="FFFFFF"/>
          </w:rPr>
          <w:t>info@genderaction.co.uk</w:t>
        </w:r>
      </w:hyperlink>
      <w:r>
        <w:t xml:space="preserve"> </w:t>
      </w:r>
    </w:p>
    <w:p w14:paraId="7AD907D6" w14:textId="77777777" w:rsidR="004B5FD5" w:rsidRDefault="004B5FD5" w:rsidP="004B5FD5"/>
    <w:p w14:paraId="730E9274" w14:textId="19C2DD98" w:rsidR="004B5FD5" w:rsidRPr="00155FD8" w:rsidRDefault="004B5FD5" w:rsidP="004B5FD5">
      <w:pPr>
        <w:pStyle w:val="ListParagraph"/>
        <w:numPr>
          <w:ilvl w:val="0"/>
          <w:numId w:val="6"/>
        </w:numPr>
        <w:rPr>
          <w:b/>
          <w:bCs/>
        </w:rPr>
      </w:pPr>
      <w:r w:rsidRPr="003F766A">
        <w:rPr>
          <w:b/>
          <w:bCs/>
        </w:rPr>
        <w:t>G</w:t>
      </w:r>
      <w:r w:rsidRPr="00155FD8">
        <w:rPr>
          <w:b/>
          <w:bCs/>
        </w:rPr>
        <w:t>eneral information</w:t>
      </w:r>
      <w:r w:rsidR="008C6932" w:rsidRPr="00155FD8">
        <w:rPr>
          <w:b/>
          <w:bCs/>
        </w:rPr>
        <w:t xml:space="preserve">. </w:t>
      </w:r>
    </w:p>
    <w:p w14:paraId="111553C5" w14:textId="77777777" w:rsidR="004B5FD5" w:rsidRPr="00155FD8" w:rsidRDefault="004B5FD5" w:rsidP="004B5FD5">
      <w:pPr>
        <w:pStyle w:val="ListParagraph"/>
        <w:rPr>
          <w:b/>
          <w:bCs/>
        </w:rPr>
      </w:pPr>
    </w:p>
    <w:p w14:paraId="7A3B6822" w14:textId="05F6E061" w:rsidR="004B5FD5" w:rsidRPr="00494CBE" w:rsidRDefault="004B5FD5" w:rsidP="004B5FD5">
      <w:pPr>
        <w:pStyle w:val="ListParagraph"/>
        <w:numPr>
          <w:ilvl w:val="0"/>
          <w:numId w:val="1"/>
        </w:numPr>
      </w:pPr>
      <w:r w:rsidRPr="00155FD8">
        <w:t>A brief description</w:t>
      </w:r>
      <w:r>
        <w:t xml:space="preserve"> of the institution and its management structures (e.g. type, number of pupils, anything special about intake etc.) </w:t>
      </w:r>
      <w:bookmarkStart w:id="0" w:name="_Hlk92794703"/>
      <w:r w:rsidRPr="00142EC1">
        <w:rPr>
          <w:b/>
          <w:bCs/>
        </w:rPr>
        <w:t>Maximum 500 words</w:t>
      </w:r>
      <w:bookmarkEnd w:id="0"/>
    </w:p>
    <w:p w14:paraId="6B0AAAA6" w14:textId="1C0F251E" w:rsidR="00FB2393" w:rsidRPr="00142EC1" w:rsidRDefault="00FB2393" w:rsidP="00494CBE">
      <w:r>
        <w:rPr>
          <w:noProof/>
          <w:lang w:eastAsia="en-GB"/>
        </w:rPr>
        <mc:AlternateContent>
          <mc:Choice Requires="wps">
            <w:drawing>
              <wp:anchor distT="0" distB="0" distL="114300" distR="114300" simplePos="0" relativeHeight="251660288" behindDoc="0" locked="0" layoutInCell="1" allowOverlap="1" wp14:anchorId="0C0FB210" wp14:editId="79A46478">
                <wp:simplePos x="0" y="0"/>
                <wp:positionH relativeFrom="column">
                  <wp:posOffset>38420</wp:posOffset>
                </wp:positionH>
                <wp:positionV relativeFrom="paragraph">
                  <wp:posOffset>65971</wp:posOffset>
                </wp:positionV>
                <wp:extent cx="5800987" cy="968060"/>
                <wp:effectExtent l="0" t="0" r="15875" b="10160"/>
                <wp:wrapNone/>
                <wp:docPr id="3" name="Text Box 3"/>
                <wp:cNvGraphicFramePr/>
                <a:graphic xmlns:a="http://schemas.openxmlformats.org/drawingml/2006/main">
                  <a:graphicData uri="http://schemas.microsoft.com/office/word/2010/wordprocessingShape">
                    <wps:wsp>
                      <wps:cNvSpPr txBox="1"/>
                      <wps:spPr>
                        <a:xfrm>
                          <a:off x="0" y="0"/>
                          <a:ext cx="5800987" cy="968060"/>
                        </a:xfrm>
                        <a:prstGeom prst="rect">
                          <a:avLst/>
                        </a:prstGeom>
                        <a:solidFill>
                          <a:schemeClr val="lt1"/>
                        </a:solidFill>
                        <a:ln w="6350">
                          <a:solidFill>
                            <a:prstClr val="black"/>
                          </a:solidFill>
                        </a:ln>
                      </wps:spPr>
                      <wps:txbx>
                        <w:txbxContent>
                          <w:p w14:paraId="78ABD437" w14:textId="77777777" w:rsidR="00FB2393" w:rsidRDefault="00FB2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B210" id="_x0000_t202" coordsize="21600,21600" o:spt="202" path="m,l,21600r21600,l21600,xe">
                <v:stroke joinstyle="miter"/>
                <v:path gradientshapeok="t" o:connecttype="rect"/>
              </v:shapetype>
              <v:shape id="Text Box 3" o:spid="_x0000_s1026" type="#_x0000_t202" style="position:absolute;margin-left:3.05pt;margin-top:5.2pt;width:456.75pt;height: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" fillcolor="white [3201]" strokeweight=".5pt">
                <v:textbox>
                  <w:txbxContent>
                    <w:p w14:paraId="78ABD437" w14:textId="77777777" w:rsidR="00FB2393" w:rsidRDefault="00FB2393"/>
                  </w:txbxContent>
                </v:textbox>
              </v:shape>
            </w:pict>
          </mc:Fallback>
        </mc:AlternateContent>
      </w:r>
    </w:p>
    <w:p w14:paraId="5416C9B3" w14:textId="477C373E" w:rsidR="004B5FD5" w:rsidRDefault="004B5FD5" w:rsidP="004B5FD5"/>
    <w:p w14:paraId="036017E0" w14:textId="18809164" w:rsidR="00FB2393" w:rsidRDefault="00FB2393" w:rsidP="004B5FD5"/>
    <w:p w14:paraId="175678D4" w14:textId="77777777" w:rsidR="00FB2393" w:rsidRPr="00DA751D" w:rsidRDefault="00FB2393" w:rsidP="004B5FD5"/>
    <w:p w14:paraId="0944C0DB" w14:textId="04F3D1C7" w:rsidR="004B5FD5" w:rsidRPr="00494CBE" w:rsidRDefault="00FB2393" w:rsidP="004B5FD5">
      <w:pPr>
        <w:pStyle w:val="ListParagraph"/>
        <w:numPr>
          <w:ilvl w:val="0"/>
          <w:numId w:val="1"/>
        </w:numPr>
      </w:pPr>
      <w:r>
        <w:rPr>
          <w:noProof/>
          <w:lang w:eastAsia="en-GB"/>
        </w:rPr>
        <mc:AlternateContent>
          <mc:Choice Requires="wps">
            <w:drawing>
              <wp:anchor distT="0" distB="0" distL="114300" distR="114300" simplePos="0" relativeHeight="251661312" behindDoc="0" locked="0" layoutInCell="1" allowOverlap="1" wp14:anchorId="18C37518" wp14:editId="4C4CB7B8">
                <wp:simplePos x="0" y="0"/>
                <wp:positionH relativeFrom="column">
                  <wp:posOffset>130629</wp:posOffset>
                </wp:positionH>
                <wp:positionV relativeFrom="paragraph">
                  <wp:posOffset>460412</wp:posOffset>
                </wp:positionV>
                <wp:extent cx="5708516" cy="1029661"/>
                <wp:effectExtent l="0" t="0" r="6985" b="12065"/>
                <wp:wrapNone/>
                <wp:docPr id="6" name="Text Box 6"/>
                <wp:cNvGraphicFramePr/>
                <a:graphic xmlns:a="http://schemas.openxmlformats.org/drawingml/2006/main">
                  <a:graphicData uri="http://schemas.microsoft.com/office/word/2010/wordprocessingShape">
                    <wps:wsp>
                      <wps:cNvSpPr txBox="1"/>
                      <wps:spPr>
                        <a:xfrm>
                          <a:off x="0" y="0"/>
                          <a:ext cx="5708516" cy="1029661"/>
                        </a:xfrm>
                        <a:prstGeom prst="rect">
                          <a:avLst/>
                        </a:prstGeom>
                        <a:solidFill>
                          <a:schemeClr val="lt1"/>
                        </a:solidFill>
                        <a:ln w="6350">
                          <a:solidFill>
                            <a:prstClr val="black"/>
                          </a:solidFill>
                        </a:ln>
                      </wps:spPr>
                      <wps:txbx>
                        <w:txbxContent>
                          <w:p w14:paraId="3E4517BC" w14:textId="77777777" w:rsidR="00FB2393" w:rsidRDefault="00FB2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7518" id="Text Box 6" o:spid="_x0000_s1027" type="#_x0000_t202" style="position:absolute;left:0;text-align:left;margin-left:10.3pt;margin-top:36.25pt;width:449.5pt;height:8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" fillcolor="white [3201]" strokeweight=".5pt">
                <v:textbox>
                  <w:txbxContent>
                    <w:p w14:paraId="3E4517BC" w14:textId="77777777" w:rsidR="00FB2393" w:rsidRDefault="00FB2393"/>
                  </w:txbxContent>
                </v:textbox>
              </v:shape>
            </w:pict>
          </mc:Fallback>
        </mc:AlternateContent>
      </w:r>
      <w:r w:rsidR="004B5FD5">
        <w:t xml:space="preserve">A brief description of the mechanisms by which GA-type issues have been identified and any structures in place to deal with them </w:t>
      </w:r>
      <w:r w:rsidR="004B5FD5" w:rsidRPr="00DA751D">
        <w:rPr>
          <w:b/>
          <w:bCs/>
        </w:rPr>
        <w:t>Maximum 500 words</w:t>
      </w:r>
    </w:p>
    <w:p w14:paraId="0B0531E4" w14:textId="137E8574" w:rsidR="00FB2393" w:rsidRDefault="00FB2393" w:rsidP="00FB2393"/>
    <w:p w14:paraId="77D26FAE" w14:textId="77777777" w:rsidR="00FB2393" w:rsidRPr="007202B0" w:rsidRDefault="00FB2393" w:rsidP="00494CBE"/>
    <w:p w14:paraId="2DA74975" w14:textId="77777777" w:rsidR="004B5FD5" w:rsidRDefault="004B5FD5" w:rsidP="004B5FD5">
      <w:pPr>
        <w:pStyle w:val="ListParagraph"/>
      </w:pPr>
    </w:p>
    <w:p w14:paraId="0AF8EFFC" w14:textId="77777777" w:rsidR="00FB2393" w:rsidRDefault="00FB2393" w:rsidP="004B5FD5"/>
    <w:p w14:paraId="05B9D451" w14:textId="3630D8C6" w:rsidR="004B5FD5" w:rsidRDefault="004B5FD5" w:rsidP="004B5FD5">
      <w:r>
        <w:lastRenderedPageBreak/>
        <w:t>Guidance</w:t>
      </w:r>
    </w:p>
    <w:p w14:paraId="4512CD7D" w14:textId="088BAF0C" w:rsidR="004B5FD5" w:rsidRPr="004B5FD5" w:rsidRDefault="004B3F60" w:rsidP="004B5FD5">
      <w:r>
        <w:t>Please</w:t>
      </w:r>
      <w:r w:rsidR="004B5FD5" w:rsidRPr="004B5FD5">
        <w:t xml:space="preserve"> include:</w:t>
      </w:r>
    </w:p>
    <w:p w14:paraId="7D6218BC" w14:textId="10A6987C" w:rsidR="004B5FD5" w:rsidRPr="004B5FD5" w:rsidRDefault="004B5FD5" w:rsidP="004B5FD5">
      <w:pPr>
        <w:pStyle w:val="ListParagraph"/>
        <w:numPr>
          <w:ilvl w:val="0"/>
          <w:numId w:val="8"/>
        </w:numPr>
      </w:pPr>
      <w:r w:rsidRPr="004B5FD5">
        <w:t>Type, age-range, size (teachers + pupils), demography</w:t>
      </w:r>
      <w:r w:rsidR="004B3F60">
        <w:t xml:space="preserve"> including number of students receiving pupil premium etc.</w:t>
      </w:r>
    </w:p>
    <w:p w14:paraId="375BECD1" w14:textId="77777777" w:rsidR="004B5FD5" w:rsidRPr="004B5FD5" w:rsidRDefault="004B5FD5" w:rsidP="004B5FD5">
      <w:pPr>
        <w:pStyle w:val="ListParagraph"/>
        <w:numPr>
          <w:ilvl w:val="0"/>
          <w:numId w:val="8"/>
        </w:numPr>
      </w:pPr>
      <w:r w:rsidRPr="004B5FD5">
        <w:t>Very brief recent history including Ofsted inspections</w:t>
      </w:r>
    </w:p>
    <w:p w14:paraId="5C98E5F7" w14:textId="77777777" w:rsidR="004B5FD5" w:rsidRDefault="004B5FD5" w:rsidP="004B5FD5">
      <w:pPr>
        <w:pStyle w:val="ListParagraph"/>
        <w:numPr>
          <w:ilvl w:val="0"/>
          <w:numId w:val="8"/>
        </w:numPr>
      </w:pPr>
      <w:r w:rsidRPr="004B5FD5">
        <w:t>Management structures</w:t>
      </w:r>
    </w:p>
    <w:p w14:paraId="70BB1EFA" w14:textId="77777777" w:rsidR="004B5FD5" w:rsidRPr="004B5FD5" w:rsidRDefault="004B5FD5" w:rsidP="004B5FD5">
      <w:pPr>
        <w:pStyle w:val="ListParagraph"/>
        <w:numPr>
          <w:ilvl w:val="0"/>
          <w:numId w:val="8"/>
        </w:numPr>
      </w:pPr>
      <w:r>
        <w:t>Any other whole-school awards</w:t>
      </w:r>
    </w:p>
    <w:p w14:paraId="55A04C63" w14:textId="77777777" w:rsidR="004B5FD5" w:rsidRPr="004B5FD5" w:rsidRDefault="004B5FD5" w:rsidP="004B5FD5">
      <w:pPr>
        <w:pStyle w:val="ListParagraph"/>
        <w:numPr>
          <w:ilvl w:val="0"/>
          <w:numId w:val="8"/>
        </w:numPr>
      </w:pPr>
      <w:r w:rsidRPr="004B5FD5">
        <w:t>Ethos and why GA matters to you</w:t>
      </w:r>
    </w:p>
    <w:p w14:paraId="019F5DA4" w14:textId="032CBF7F" w:rsidR="004B5FD5" w:rsidRPr="004B5FD5" w:rsidRDefault="004B5FD5" w:rsidP="004B5FD5">
      <w:pPr>
        <w:pStyle w:val="ListParagraph"/>
        <w:numPr>
          <w:ilvl w:val="0"/>
          <w:numId w:val="8"/>
        </w:numPr>
      </w:pPr>
      <w:r w:rsidRPr="004B5FD5">
        <w:t>Anything unusual about the school either generally (e.g</w:t>
      </w:r>
      <w:r w:rsidR="008C6932">
        <w:t>.</w:t>
      </w:r>
      <w:r w:rsidRPr="004B5FD5">
        <w:t xml:space="preserve"> rapid turnover) or specifically in terms of GA issues (e.g. lower than average participation of boys/girls in certain subjects, incidents </w:t>
      </w:r>
      <w:r>
        <w:t>etc</w:t>
      </w:r>
      <w:r w:rsidRPr="004B5FD5">
        <w:t>.</w:t>
      </w:r>
      <w:r>
        <w:t>)</w:t>
      </w:r>
      <w:r w:rsidR="008C6932">
        <w:t xml:space="preserve"> – these will link to your Action Plans.</w:t>
      </w:r>
    </w:p>
    <w:p w14:paraId="59D810BA" w14:textId="77777777" w:rsidR="004B5FD5" w:rsidRPr="00550595" w:rsidRDefault="004B5FD5" w:rsidP="004B5FD5">
      <w:pPr>
        <w:pStyle w:val="ListParagraph"/>
      </w:pPr>
    </w:p>
    <w:p w14:paraId="053F425A" w14:textId="60B59323" w:rsidR="004B5FD5" w:rsidRDefault="004B5FD5" w:rsidP="007B0154">
      <w:pPr>
        <w:sectPr w:rsidR="004B5FD5" w:rsidSect="00C13DA2">
          <w:headerReference w:type="default" r:id="rId12"/>
          <w:footerReference w:type="even" r:id="rId13"/>
          <w:footerReference w:type="default" r:id="rId14"/>
          <w:pgSz w:w="11906" w:h="16838"/>
          <w:pgMar w:top="1440" w:right="1440" w:bottom="1440" w:left="1440" w:header="708" w:footer="708" w:gutter="0"/>
          <w:cols w:space="708"/>
          <w:docGrid w:linePitch="360"/>
        </w:sectPr>
      </w:pPr>
      <w:r>
        <w:br w:type="page"/>
      </w:r>
    </w:p>
    <w:p w14:paraId="66E119E9" w14:textId="77777777" w:rsidR="004B5FD5" w:rsidRDefault="004B5FD5" w:rsidP="004B5FD5">
      <w:pPr>
        <w:spacing w:after="0"/>
        <w:rPr>
          <w:color w:val="FF0000"/>
        </w:rPr>
      </w:pPr>
    </w:p>
    <w:p w14:paraId="64ABE7B8" w14:textId="468D88AC" w:rsidR="007E07E0" w:rsidRDefault="007E07E0" w:rsidP="00D20471">
      <w:pPr>
        <w:pStyle w:val="ListParagraph"/>
        <w:numPr>
          <w:ilvl w:val="0"/>
          <w:numId w:val="11"/>
        </w:numPr>
      </w:pPr>
      <w:r w:rsidRPr="007E07E0">
        <w:rPr>
          <w:b/>
          <w:bCs/>
        </w:rPr>
        <w:t xml:space="preserve">Action Plan A:   </w:t>
      </w:r>
      <w:r w:rsidRPr="002F3EC9">
        <w:rPr>
          <w:bCs/>
          <w:u w:val="single"/>
        </w:rPr>
        <w:t>F</w:t>
      </w:r>
      <w:r w:rsidRPr="002F3EC9">
        <w:rPr>
          <w:u w:val="single"/>
        </w:rPr>
        <w:t>ocus Area</w:t>
      </w:r>
      <w:r w:rsidR="00DE6273">
        <w:t xml:space="preserve"> – </w:t>
      </w:r>
    </w:p>
    <w:p w14:paraId="31E56326" w14:textId="77777777" w:rsidR="004B5FD5" w:rsidRPr="004B5FD5" w:rsidRDefault="004B5FD5" w:rsidP="004B5FD5">
      <w:pPr>
        <w:spacing w:after="0"/>
        <w:rPr>
          <w:b/>
        </w:rPr>
      </w:pP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4B5FD5" w14:paraId="244F21CF" w14:textId="77777777" w:rsidTr="004B5FD5">
        <w:tc>
          <w:tcPr>
            <w:tcW w:w="1944" w:type="dxa"/>
          </w:tcPr>
          <w:p w14:paraId="48197276" w14:textId="77777777" w:rsidR="004B5FD5" w:rsidRPr="003F1878" w:rsidRDefault="004B5FD5" w:rsidP="00FA5745">
            <w:pPr>
              <w:rPr>
                <w:b/>
                <w:bCs/>
              </w:rPr>
            </w:pPr>
            <w:r w:rsidRPr="003F1878">
              <w:rPr>
                <w:b/>
                <w:bCs/>
              </w:rPr>
              <w:t>Issues to be solved</w:t>
            </w:r>
          </w:p>
        </w:tc>
        <w:tc>
          <w:tcPr>
            <w:tcW w:w="1944" w:type="dxa"/>
          </w:tcPr>
          <w:p w14:paraId="1348E18D" w14:textId="77777777" w:rsidR="004B5FD5" w:rsidRPr="003F1878" w:rsidRDefault="004B5FD5" w:rsidP="00FA5745">
            <w:pPr>
              <w:rPr>
                <w:b/>
                <w:bCs/>
              </w:rPr>
            </w:pPr>
            <w:r w:rsidRPr="003F1878">
              <w:rPr>
                <w:b/>
                <w:bCs/>
              </w:rPr>
              <w:t>Action</w:t>
            </w:r>
          </w:p>
        </w:tc>
        <w:tc>
          <w:tcPr>
            <w:tcW w:w="1944" w:type="dxa"/>
          </w:tcPr>
          <w:p w14:paraId="6E01990A" w14:textId="77777777" w:rsidR="004B5FD5" w:rsidRPr="003F1878" w:rsidRDefault="004B5FD5" w:rsidP="00FA5745">
            <w:pPr>
              <w:rPr>
                <w:b/>
                <w:bCs/>
              </w:rPr>
            </w:pPr>
            <w:r w:rsidRPr="003F1878">
              <w:rPr>
                <w:b/>
                <w:bCs/>
              </w:rPr>
              <w:t>Why this action will be effective</w:t>
            </w:r>
          </w:p>
        </w:tc>
        <w:tc>
          <w:tcPr>
            <w:tcW w:w="1911" w:type="dxa"/>
          </w:tcPr>
          <w:p w14:paraId="4E590506" w14:textId="77777777" w:rsidR="004B5FD5" w:rsidRPr="003F1878" w:rsidRDefault="004B5FD5" w:rsidP="004B5FD5">
            <w:pPr>
              <w:rPr>
                <w:b/>
                <w:bCs/>
              </w:rPr>
            </w:pPr>
            <w:r>
              <w:rPr>
                <w:b/>
                <w:bCs/>
              </w:rPr>
              <w:t>Risks and barriers</w:t>
            </w:r>
          </w:p>
        </w:tc>
        <w:tc>
          <w:tcPr>
            <w:tcW w:w="1977" w:type="dxa"/>
          </w:tcPr>
          <w:p w14:paraId="4822A2B4" w14:textId="77777777" w:rsidR="004B5FD5" w:rsidRPr="003F1878" w:rsidRDefault="004B5FD5" w:rsidP="00FA5745">
            <w:pPr>
              <w:rPr>
                <w:b/>
                <w:bCs/>
              </w:rPr>
            </w:pPr>
            <w:r>
              <w:rPr>
                <w:b/>
                <w:bCs/>
              </w:rPr>
              <w:t>Ideas for mitigation</w:t>
            </w:r>
          </w:p>
        </w:tc>
        <w:tc>
          <w:tcPr>
            <w:tcW w:w="1944" w:type="dxa"/>
          </w:tcPr>
          <w:p w14:paraId="73C89FF7" w14:textId="77777777" w:rsidR="004B5FD5" w:rsidRPr="003F1878" w:rsidRDefault="004B5FD5" w:rsidP="00FA5745">
            <w:pPr>
              <w:rPr>
                <w:b/>
                <w:bCs/>
              </w:rPr>
            </w:pPr>
            <w:r w:rsidRPr="003F1878">
              <w:rPr>
                <w:b/>
                <w:bCs/>
              </w:rPr>
              <w:t>Time scale</w:t>
            </w:r>
          </w:p>
        </w:tc>
        <w:tc>
          <w:tcPr>
            <w:tcW w:w="1944" w:type="dxa"/>
          </w:tcPr>
          <w:p w14:paraId="72ADB8FE" w14:textId="77777777" w:rsidR="004B5FD5" w:rsidRPr="003F1878" w:rsidRDefault="004B5FD5" w:rsidP="00FA5745">
            <w:pPr>
              <w:rPr>
                <w:b/>
                <w:bCs/>
              </w:rPr>
            </w:pPr>
            <w:r>
              <w:rPr>
                <w:b/>
                <w:bCs/>
              </w:rPr>
              <w:t xml:space="preserve">People </w:t>
            </w:r>
            <w:r w:rsidRPr="003F1878">
              <w:rPr>
                <w:b/>
                <w:bCs/>
              </w:rPr>
              <w:t>Responsib</w:t>
            </w:r>
            <w:r>
              <w:rPr>
                <w:b/>
                <w:bCs/>
              </w:rPr>
              <w:t>le</w:t>
            </w:r>
          </w:p>
        </w:tc>
        <w:tc>
          <w:tcPr>
            <w:tcW w:w="1945" w:type="dxa"/>
          </w:tcPr>
          <w:p w14:paraId="0D9EE8A1" w14:textId="2E4D6E3A" w:rsidR="004B5FD5" w:rsidRPr="003F1878" w:rsidRDefault="007B0154" w:rsidP="00FA5745">
            <w:pPr>
              <w:rPr>
                <w:b/>
                <w:bCs/>
              </w:rPr>
            </w:pPr>
            <w:r w:rsidRPr="003F1878">
              <w:rPr>
                <w:b/>
                <w:bCs/>
              </w:rPr>
              <w:t xml:space="preserve">Measure </w:t>
            </w:r>
            <w:r>
              <w:rPr>
                <w:b/>
                <w:bCs/>
              </w:rPr>
              <w:t xml:space="preserve">and evidence </w:t>
            </w:r>
            <w:r w:rsidRPr="003F1878">
              <w:rPr>
                <w:b/>
                <w:bCs/>
              </w:rPr>
              <w:t>of success</w:t>
            </w:r>
          </w:p>
        </w:tc>
      </w:tr>
      <w:tr w:rsidR="002F3EC9" w14:paraId="705A68E2" w14:textId="77777777" w:rsidTr="007B0154">
        <w:trPr>
          <w:trHeight w:val="615"/>
        </w:trPr>
        <w:tc>
          <w:tcPr>
            <w:tcW w:w="1944" w:type="dxa"/>
          </w:tcPr>
          <w:p w14:paraId="408C2322" w14:textId="77777777" w:rsidR="002F3EC9" w:rsidRDefault="002F3EC9" w:rsidP="00FA5745"/>
        </w:tc>
        <w:tc>
          <w:tcPr>
            <w:tcW w:w="1944" w:type="dxa"/>
          </w:tcPr>
          <w:p w14:paraId="5B2C9F73" w14:textId="77777777" w:rsidR="002F3EC9" w:rsidRDefault="002F3EC9" w:rsidP="002F3EC9">
            <w:pPr>
              <w:spacing w:after="0" w:line="240" w:lineRule="auto"/>
            </w:pPr>
          </w:p>
        </w:tc>
        <w:tc>
          <w:tcPr>
            <w:tcW w:w="1944" w:type="dxa"/>
          </w:tcPr>
          <w:p w14:paraId="59EDDF49" w14:textId="77777777" w:rsidR="002F3EC9" w:rsidRDefault="002F3EC9" w:rsidP="00FA5745"/>
        </w:tc>
        <w:tc>
          <w:tcPr>
            <w:tcW w:w="1911" w:type="dxa"/>
          </w:tcPr>
          <w:p w14:paraId="159BCB90" w14:textId="77777777" w:rsidR="002F3EC9" w:rsidRDefault="002F3EC9" w:rsidP="004B5FD5"/>
        </w:tc>
        <w:tc>
          <w:tcPr>
            <w:tcW w:w="1977" w:type="dxa"/>
          </w:tcPr>
          <w:p w14:paraId="14DD1733" w14:textId="77777777" w:rsidR="002F3EC9" w:rsidRDefault="002F3EC9" w:rsidP="00FA5745"/>
        </w:tc>
        <w:tc>
          <w:tcPr>
            <w:tcW w:w="1944" w:type="dxa"/>
          </w:tcPr>
          <w:p w14:paraId="00CFC8BD" w14:textId="77777777" w:rsidR="002F3EC9" w:rsidRDefault="002F3EC9" w:rsidP="00FA5745"/>
        </w:tc>
        <w:tc>
          <w:tcPr>
            <w:tcW w:w="1944" w:type="dxa"/>
          </w:tcPr>
          <w:p w14:paraId="3E549988" w14:textId="77777777" w:rsidR="002F3EC9" w:rsidRDefault="002F3EC9" w:rsidP="00FA5745"/>
        </w:tc>
        <w:tc>
          <w:tcPr>
            <w:tcW w:w="1945" w:type="dxa"/>
          </w:tcPr>
          <w:p w14:paraId="4E92C9F4" w14:textId="77777777" w:rsidR="002F3EC9" w:rsidRDefault="002F3EC9" w:rsidP="00FA5745"/>
        </w:tc>
      </w:tr>
      <w:tr w:rsidR="002F3EC9" w14:paraId="49AF3760" w14:textId="77777777" w:rsidTr="007B0154">
        <w:trPr>
          <w:trHeight w:val="553"/>
        </w:trPr>
        <w:tc>
          <w:tcPr>
            <w:tcW w:w="1944" w:type="dxa"/>
          </w:tcPr>
          <w:p w14:paraId="3334AEE7" w14:textId="77777777" w:rsidR="002F3EC9" w:rsidRDefault="002F3EC9" w:rsidP="00FA5745"/>
        </w:tc>
        <w:tc>
          <w:tcPr>
            <w:tcW w:w="1944" w:type="dxa"/>
          </w:tcPr>
          <w:p w14:paraId="07269A94" w14:textId="77777777" w:rsidR="002F3EC9" w:rsidRDefault="002F3EC9" w:rsidP="002F3EC9"/>
        </w:tc>
        <w:tc>
          <w:tcPr>
            <w:tcW w:w="1944" w:type="dxa"/>
          </w:tcPr>
          <w:p w14:paraId="6F04DE41" w14:textId="77777777" w:rsidR="002F3EC9" w:rsidRDefault="002F3EC9" w:rsidP="002F3EC9"/>
        </w:tc>
        <w:tc>
          <w:tcPr>
            <w:tcW w:w="1911" w:type="dxa"/>
          </w:tcPr>
          <w:p w14:paraId="28CF5030" w14:textId="77777777" w:rsidR="002F3EC9" w:rsidRDefault="002F3EC9" w:rsidP="00FA5745"/>
        </w:tc>
        <w:tc>
          <w:tcPr>
            <w:tcW w:w="1977" w:type="dxa"/>
          </w:tcPr>
          <w:p w14:paraId="3443FC8F" w14:textId="77777777" w:rsidR="002F3EC9" w:rsidRDefault="002F3EC9" w:rsidP="00FA5745"/>
        </w:tc>
        <w:tc>
          <w:tcPr>
            <w:tcW w:w="1944" w:type="dxa"/>
          </w:tcPr>
          <w:p w14:paraId="2F3CB97D" w14:textId="77777777" w:rsidR="002F3EC9" w:rsidRDefault="002F3EC9" w:rsidP="00FA5745"/>
        </w:tc>
        <w:tc>
          <w:tcPr>
            <w:tcW w:w="1944" w:type="dxa"/>
          </w:tcPr>
          <w:p w14:paraId="47A4CB73" w14:textId="77777777" w:rsidR="002F3EC9" w:rsidRDefault="002F3EC9" w:rsidP="00FA5745"/>
        </w:tc>
        <w:tc>
          <w:tcPr>
            <w:tcW w:w="1945" w:type="dxa"/>
          </w:tcPr>
          <w:p w14:paraId="181DC8DB" w14:textId="77777777" w:rsidR="002F3EC9" w:rsidRDefault="002F3EC9" w:rsidP="00FA5745"/>
        </w:tc>
      </w:tr>
      <w:tr w:rsidR="004B5FD5" w14:paraId="241D6676" w14:textId="77777777" w:rsidTr="004B5FD5">
        <w:tc>
          <w:tcPr>
            <w:tcW w:w="1944" w:type="dxa"/>
          </w:tcPr>
          <w:p w14:paraId="735660C1" w14:textId="77777777" w:rsidR="002F3EC9" w:rsidRDefault="002F3EC9" w:rsidP="00FA5745"/>
        </w:tc>
        <w:tc>
          <w:tcPr>
            <w:tcW w:w="1944" w:type="dxa"/>
          </w:tcPr>
          <w:p w14:paraId="53CACAF7" w14:textId="77777777" w:rsidR="004B5FD5" w:rsidRDefault="004B5FD5" w:rsidP="00FA5745"/>
        </w:tc>
        <w:tc>
          <w:tcPr>
            <w:tcW w:w="1944" w:type="dxa"/>
          </w:tcPr>
          <w:p w14:paraId="25D95381" w14:textId="77777777" w:rsidR="004B5FD5" w:rsidRDefault="004B5FD5" w:rsidP="00FA5745"/>
        </w:tc>
        <w:tc>
          <w:tcPr>
            <w:tcW w:w="1911" w:type="dxa"/>
          </w:tcPr>
          <w:p w14:paraId="1D653350" w14:textId="77777777" w:rsidR="004B5FD5" w:rsidRDefault="004B5FD5" w:rsidP="00FA5745"/>
        </w:tc>
        <w:tc>
          <w:tcPr>
            <w:tcW w:w="1977" w:type="dxa"/>
          </w:tcPr>
          <w:p w14:paraId="4E6E476C" w14:textId="77777777" w:rsidR="004B5FD5" w:rsidRDefault="004B5FD5" w:rsidP="00FA5745"/>
        </w:tc>
        <w:tc>
          <w:tcPr>
            <w:tcW w:w="1944" w:type="dxa"/>
          </w:tcPr>
          <w:p w14:paraId="77B6DF62" w14:textId="77777777" w:rsidR="004B5FD5" w:rsidRDefault="004B5FD5" w:rsidP="00FA5745"/>
        </w:tc>
        <w:tc>
          <w:tcPr>
            <w:tcW w:w="1944" w:type="dxa"/>
          </w:tcPr>
          <w:p w14:paraId="3DA4BB0C" w14:textId="77777777" w:rsidR="004B5FD5" w:rsidRDefault="004B5FD5" w:rsidP="00FA5745"/>
        </w:tc>
        <w:tc>
          <w:tcPr>
            <w:tcW w:w="1945" w:type="dxa"/>
          </w:tcPr>
          <w:p w14:paraId="73A88C5B" w14:textId="77777777" w:rsidR="004B5FD5" w:rsidRDefault="004B5FD5" w:rsidP="00FA5745"/>
        </w:tc>
      </w:tr>
      <w:tr w:rsidR="004B5FD5" w14:paraId="25011805" w14:textId="77777777" w:rsidTr="004B5FD5">
        <w:tc>
          <w:tcPr>
            <w:tcW w:w="1944" w:type="dxa"/>
          </w:tcPr>
          <w:p w14:paraId="3A86B243" w14:textId="77777777" w:rsidR="002F3EC9" w:rsidRDefault="002F3EC9" w:rsidP="00FA5745"/>
        </w:tc>
        <w:tc>
          <w:tcPr>
            <w:tcW w:w="1944" w:type="dxa"/>
          </w:tcPr>
          <w:p w14:paraId="5C717800" w14:textId="77777777" w:rsidR="004B5FD5" w:rsidRDefault="004B5FD5" w:rsidP="00FA5745"/>
        </w:tc>
        <w:tc>
          <w:tcPr>
            <w:tcW w:w="1944" w:type="dxa"/>
          </w:tcPr>
          <w:p w14:paraId="081572AB" w14:textId="77777777" w:rsidR="004B5FD5" w:rsidRDefault="004B5FD5" w:rsidP="00FA5745"/>
        </w:tc>
        <w:tc>
          <w:tcPr>
            <w:tcW w:w="1911" w:type="dxa"/>
          </w:tcPr>
          <w:p w14:paraId="39DCB55B" w14:textId="77777777" w:rsidR="004B5FD5" w:rsidRDefault="004B5FD5" w:rsidP="00FA5745"/>
        </w:tc>
        <w:tc>
          <w:tcPr>
            <w:tcW w:w="1977" w:type="dxa"/>
          </w:tcPr>
          <w:p w14:paraId="6326367A" w14:textId="77777777" w:rsidR="004B5FD5" w:rsidRDefault="004B5FD5" w:rsidP="00FA5745"/>
        </w:tc>
        <w:tc>
          <w:tcPr>
            <w:tcW w:w="1944" w:type="dxa"/>
          </w:tcPr>
          <w:p w14:paraId="4C04DF08" w14:textId="77777777" w:rsidR="004B5FD5" w:rsidRDefault="004B5FD5" w:rsidP="00FA5745"/>
        </w:tc>
        <w:tc>
          <w:tcPr>
            <w:tcW w:w="1944" w:type="dxa"/>
          </w:tcPr>
          <w:p w14:paraId="71ED0148" w14:textId="77777777" w:rsidR="004B5FD5" w:rsidRDefault="004B5FD5" w:rsidP="00FA5745"/>
        </w:tc>
        <w:tc>
          <w:tcPr>
            <w:tcW w:w="1945" w:type="dxa"/>
          </w:tcPr>
          <w:p w14:paraId="2C571D05" w14:textId="77777777" w:rsidR="004B5FD5" w:rsidRDefault="004B5FD5" w:rsidP="00FA5745"/>
        </w:tc>
      </w:tr>
      <w:tr w:rsidR="007B0154" w14:paraId="4988F32A" w14:textId="77777777" w:rsidTr="004B5FD5">
        <w:tc>
          <w:tcPr>
            <w:tcW w:w="1944" w:type="dxa"/>
          </w:tcPr>
          <w:p w14:paraId="67BD8578" w14:textId="77777777" w:rsidR="007B0154" w:rsidRDefault="007B0154" w:rsidP="00FA5745"/>
        </w:tc>
        <w:tc>
          <w:tcPr>
            <w:tcW w:w="1944" w:type="dxa"/>
          </w:tcPr>
          <w:p w14:paraId="6CB636D8" w14:textId="77777777" w:rsidR="007B0154" w:rsidRDefault="007B0154" w:rsidP="00FA5745"/>
        </w:tc>
        <w:tc>
          <w:tcPr>
            <w:tcW w:w="1944" w:type="dxa"/>
          </w:tcPr>
          <w:p w14:paraId="2562DCAE" w14:textId="77777777" w:rsidR="007B0154" w:rsidRDefault="007B0154" w:rsidP="00FA5745"/>
        </w:tc>
        <w:tc>
          <w:tcPr>
            <w:tcW w:w="1911" w:type="dxa"/>
          </w:tcPr>
          <w:p w14:paraId="5CB8BB60" w14:textId="77777777" w:rsidR="007B0154" w:rsidRDefault="007B0154" w:rsidP="00FA5745"/>
        </w:tc>
        <w:tc>
          <w:tcPr>
            <w:tcW w:w="1977" w:type="dxa"/>
          </w:tcPr>
          <w:p w14:paraId="35F94C9C" w14:textId="77777777" w:rsidR="007B0154" w:rsidRDefault="007B0154" w:rsidP="00FA5745"/>
        </w:tc>
        <w:tc>
          <w:tcPr>
            <w:tcW w:w="1944" w:type="dxa"/>
          </w:tcPr>
          <w:p w14:paraId="37FCC461" w14:textId="77777777" w:rsidR="007B0154" w:rsidRDefault="007B0154" w:rsidP="00FA5745"/>
        </w:tc>
        <w:tc>
          <w:tcPr>
            <w:tcW w:w="1944" w:type="dxa"/>
          </w:tcPr>
          <w:p w14:paraId="7706908E" w14:textId="77777777" w:rsidR="007B0154" w:rsidRDefault="007B0154" w:rsidP="00FA5745"/>
        </w:tc>
        <w:tc>
          <w:tcPr>
            <w:tcW w:w="1945" w:type="dxa"/>
          </w:tcPr>
          <w:p w14:paraId="51E49730" w14:textId="77777777" w:rsidR="007B0154" w:rsidRDefault="007B0154" w:rsidP="00FA5745"/>
        </w:tc>
      </w:tr>
    </w:tbl>
    <w:p w14:paraId="1FDEE7DC" w14:textId="1F18D296" w:rsidR="007B0154" w:rsidRPr="007B0154" w:rsidRDefault="004B5FD5" w:rsidP="007B0154">
      <w:pPr>
        <w:spacing w:after="0"/>
      </w:pPr>
      <w:r>
        <w:t xml:space="preserve"> </w:t>
      </w:r>
    </w:p>
    <w:p w14:paraId="06FBBB76" w14:textId="6D9BEAD0" w:rsidR="004B5FD5" w:rsidRDefault="002F3EC9" w:rsidP="004B5FD5">
      <w:r>
        <w:rPr>
          <w:b/>
          <w:bCs/>
        </w:rPr>
        <w:t>2.</w:t>
      </w:r>
      <w:r w:rsidR="007B0154">
        <w:rPr>
          <w:b/>
          <w:bCs/>
        </w:rPr>
        <w:tab/>
      </w:r>
      <w:r w:rsidRPr="002F3EC9">
        <w:rPr>
          <w:b/>
          <w:bCs/>
        </w:rPr>
        <w:t xml:space="preserve"> </w:t>
      </w:r>
      <w:r w:rsidR="004B5FD5" w:rsidRPr="002F3EC9">
        <w:rPr>
          <w:b/>
          <w:bCs/>
        </w:rPr>
        <w:t>Action Plan B:</w:t>
      </w:r>
      <w:r>
        <w:rPr>
          <w:b/>
          <w:bCs/>
        </w:rPr>
        <w:t xml:space="preserve">  </w:t>
      </w:r>
      <w:r w:rsidR="004B5FD5">
        <w:rPr>
          <w:u w:val="single"/>
        </w:rPr>
        <w:t>Focus Area</w:t>
      </w:r>
      <w:r w:rsidR="004B5FD5">
        <w:t xml:space="preserve"> </w:t>
      </w:r>
      <w:r w:rsidR="007E07E0">
        <w:t>–</w:t>
      </w:r>
      <w:r w:rsidR="004B5FD5">
        <w:t xml:space="preserve"> </w:t>
      </w: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7E07E0" w:rsidRPr="003F1878" w14:paraId="56CC0C54" w14:textId="77777777" w:rsidTr="00FA5745">
        <w:tc>
          <w:tcPr>
            <w:tcW w:w="1944" w:type="dxa"/>
          </w:tcPr>
          <w:p w14:paraId="02534DD3" w14:textId="77777777" w:rsidR="007E07E0" w:rsidRPr="003F1878" w:rsidRDefault="007E07E0" w:rsidP="00FA5745">
            <w:pPr>
              <w:rPr>
                <w:b/>
                <w:bCs/>
              </w:rPr>
            </w:pPr>
            <w:r w:rsidRPr="003F1878">
              <w:rPr>
                <w:b/>
                <w:bCs/>
              </w:rPr>
              <w:t>Issues to be solved</w:t>
            </w:r>
          </w:p>
        </w:tc>
        <w:tc>
          <w:tcPr>
            <w:tcW w:w="1944" w:type="dxa"/>
          </w:tcPr>
          <w:p w14:paraId="50DD54B8" w14:textId="77777777" w:rsidR="007E07E0" w:rsidRPr="003F1878" w:rsidRDefault="007E07E0" w:rsidP="00FA5745">
            <w:pPr>
              <w:rPr>
                <w:b/>
                <w:bCs/>
              </w:rPr>
            </w:pPr>
            <w:r w:rsidRPr="003F1878">
              <w:rPr>
                <w:b/>
                <w:bCs/>
              </w:rPr>
              <w:t>Action</w:t>
            </w:r>
          </w:p>
        </w:tc>
        <w:tc>
          <w:tcPr>
            <w:tcW w:w="1944" w:type="dxa"/>
          </w:tcPr>
          <w:p w14:paraId="5607F21C" w14:textId="77777777" w:rsidR="007E07E0" w:rsidRPr="003F1878" w:rsidRDefault="007E07E0" w:rsidP="00FA5745">
            <w:pPr>
              <w:rPr>
                <w:b/>
                <w:bCs/>
              </w:rPr>
            </w:pPr>
            <w:r w:rsidRPr="003F1878">
              <w:rPr>
                <w:b/>
                <w:bCs/>
              </w:rPr>
              <w:t>Why this action will be effective</w:t>
            </w:r>
          </w:p>
        </w:tc>
        <w:tc>
          <w:tcPr>
            <w:tcW w:w="1911" w:type="dxa"/>
          </w:tcPr>
          <w:p w14:paraId="09DFEFCC" w14:textId="77777777" w:rsidR="007E07E0" w:rsidRPr="003F1878" w:rsidRDefault="007E07E0" w:rsidP="00FA5745">
            <w:pPr>
              <w:rPr>
                <w:b/>
                <w:bCs/>
              </w:rPr>
            </w:pPr>
            <w:r>
              <w:rPr>
                <w:b/>
                <w:bCs/>
              </w:rPr>
              <w:t>Risks and barriers</w:t>
            </w:r>
          </w:p>
        </w:tc>
        <w:tc>
          <w:tcPr>
            <w:tcW w:w="1977" w:type="dxa"/>
          </w:tcPr>
          <w:p w14:paraId="6EFF0D7E" w14:textId="77777777" w:rsidR="007E07E0" w:rsidRPr="003F1878" w:rsidRDefault="007E07E0" w:rsidP="00FA5745">
            <w:pPr>
              <w:rPr>
                <w:b/>
                <w:bCs/>
              </w:rPr>
            </w:pPr>
            <w:r>
              <w:rPr>
                <w:b/>
                <w:bCs/>
              </w:rPr>
              <w:t>Ideas for mitigation</w:t>
            </w:r>
          </w:p>
        </w:tc>
        <w:tc>
          <w:tcPr>
            <w:tcW w:w="1944" w:type="dxa"/>
          </w:tcPr>
          <w:p w14:paraId="49B5974E" w14:textId="77777777" w:rsidR="007E07E0" w:rsidRPr="003F1878" w:rsidRDefault="007E07E0" w:rsidP="00FA5745">
            <w:pPr>
              <w:rPr>
                <w:b/>
                <w:bCs/>
              </w:rPr>
            </w:pPr>
            <w:r w:rsidRPr="003F1878">
              <w:rPr>
                <w:b/>
                <w:bCs/>
              </w:rPr>
              <w:t>Time scale</w:t>
            </w:r>
          </w:p>
        </w:tc>
        <w:tc>
          <w:tcPr>
            <w:tcW w:w="1944" w:type="dxa"/>
          </w:tcPr>
          <w:p w14:paraId="567A60FA" w14:textId="77777777" w:rsidR="007E07E0" w:rsidRPr="003F1878" w:rsidRDefault="007E07E0" w:rsidP="00FA5745">
            <w:pPr>
              <w:rPr>
                <w:b/>
                <w:bCs/>
              </w:rPr>
            </w:pPr>
            <w:r>
              <w:rPr>
                <w:b/>
                <w:bCs/>
              </w:rPr>
              <w:t xml:space="preserve">People </w:t>
            </w:r>
            <w:r w:rsidRPr="003F1878">
              <w:rPr>
                <w:b/>
                <w:bCs/>
              </w:rPr>
              <w:t>Responsib</w:t>
            </w:r>
            <w:r>
              <w:rPr>
                <w:b/>
                <w:bCs/>
              </w:rPr>
              <w:t>le</w:t>
            </w:r>
          </w:p>
        </w:tc>
        <w:tc>
          <w:tcPr>
            <w:tcW w:w="1945" w:type="dxa"/>
          </w:tcPr>
          <w:p w14:paraId="2FE74843" w14:textId="1EFCEA0D" w:rsidR="007E07E0" w:rsidRPr="003F1878" w:rsidRDefault="007B0154" w:rsidP="00FA5745">
            <w:pPr>
              <w:rPr>
                <w:b/>
                <w:bCs/>
              </w:rPr>
            </w:pPr>
            <w:r w:rsidRPr="003F1878">
              <w:rPr>
                <w:b/>
                <w:bCs/>
              </w:rPr>
              <w:t xml:space="preserve">Measure </w:t>
            </w:r>
            <w:r>
              <w:rPr>
                <w:b/>
                <w:bCs/>
              </w:rPr>
              <w:t xml:space="preserve">and evidence </w:t>
            </w:r>
            <w:r w:rsidRPr="003F1878">
              <w:rPr>
                <w:b/>
                <w:bCs/>
              </w:rPr>
              <w:t>of success</w:t>
            </w:r>
          </w:p>
        </w:tc>
      </w:tr>
      <w:tr w:rsidR="007E07E0" w14:paraId="26D2A8FD" w14:textId="77777777" w:rsidTr="004E2F2B">
        <w:trPr>
          <w:trHeight w:val="547"/>
        </w:trPr>
        <w:tc>
          <w:tcPr>
            <w:tcW w:w="1944" w:type="dxa"/>
          </w:tcPr>
          <w:p w14:paraId="0FD550F0" w14:textId="77777777" w:rsidR="007E07E0" w:rsidRDefault="007E07E0" w:rsidP="00FA5745"/>
        </w:tc>
        <w:tc>
          <w:tcPr>
            <w:tcW w:w="1944" w:type="dxa"/>
          </w:tcPr>
          <w:p w14:paraId="058ED32B" w14:textId="77777777" w:rsidR="007E07E0" w:rsidRDefault="007E07E0" w:rsidP="007E07E0">
            <w:pPr>
              <w:pStyle w:val="ListParagraph"/>
              <w:spacing w:after="0" w:line="240" w:lineRule="auto"/>
              <w:ind w:left="360"/>
            </w:pPr>
          </w:p>
        </w:tc>
        <w:tc>
          <w:tcPr>
            <w:tcW w:w="1944" w:type="dxa"/>
          </w:tcPr>
          <w:p w14:paraId="5347D324" w14:textId="77777777" w:rsidR="007E07E0" w:rsidRDefault="007E07E0" w:rsidP="00FA5745"/>
        </w:tc>
        <w:tc>
          <w:tcPr>
            <w:tcW w:w="1911" w:type="dxa"/>
          </w:tcPr>
          <w:p w14:paraId="057BE09A" w14:textId="77777777" w:rsidR="007E07E0" w:rsidRDefault="007E07E0" w:rsidP="00FA5745"/>
        </w:tc>
        <w:tc>
          <w:tcPr>
            <w:tcW w:w="1977" w:type="dxa"/>
          </w:tcPr>
          <w:p w14:paraId="7C642339" w14:textId="77777777" w:rsidR="007E07E0" w:rsidRDefault="007E07E0" w:rsidP="00FA5745"/>
        </w:tc>
        <w:tc>
          <w:tcPr>
            <w:tcW w:w="1944" w:type="dxa"/>
          </w:tcPr>
          <w:p w14:paraId="28A83326" w14:textId="77777777" w:rsidR="007E07E0" w:rsidRDefault="007E07E0" w:rsidP="00FA5745"/>
        </w:tc>
        <w:tc>
          <w:tcPr>
            <w:tcW w:w="1944" w:type="dxa"/>
          </w:tcPr>
          <w:p w14:paraId="57BF12F1" w14:textId="77777777" w:rsidR="007E07E0" w:rsidRDefault="007E07E0" w:rsidP="00FA5745"/>
        </w:tc>
        <w:tc>
          <w:tcPr>
            <w:tcW w:w="1945" w:type="dxa"/>
          </w:tcPr>
          <w:p w14:paraId="58469518" w14:textId="77777777" w:rsidR="007E07E0" w:rsidRDefault="007E07E0" w:rsidP="00FA5745"/>
        </w:tc>
      </w:tr>
      <w:tr w:rsidR="007E07E0" w14:paraId="0DECB0C0" w14:textId="77777777" w:rsidTr="007E07E0">
        <w:trPr>
          <w:trHeight w:val="467"/>
        </w:trPr>
        <w:tc>
          <w:tcPr>
            <w:tcW w:w="1944" w:type="dxa"/>
          </w:tcPr>
          <w:p w14:paraId="14B0CADA" w14:textId="77777777" w:rsidR="007E07E0" w:rsidRDefault="007E07E0" w:rsidP="00FA5745"/>
        </w:tc>
        <w:tc>
          <w:tcPr>
            <w:tcW w:w="1944" w:type="dxa"/>
          </w:tcPr>
          <w:p w14:paraId="5D62BD86" w14:textId="77777777" w:rsidR="007E07E0" w:rsidRDefault="007E07E0" w:rsidP="00FA5745"/>
        </w:tc>
        <w:tc>
          <w:tcPr>
            <w:tcW w:w="1944" w:type="dxa"/>
          </w:tcPr>
          <w:p w14:paraId="300D9D97" w14:textId="77777777" w:rsidR="007E07E0" w:rsidRDefault="007E07E0" w:rsidP="007E07E0">
            <w:pPr>
              <w:pStyle w:val="ListParagraph"/>
              <w:spacing w:after="0" w:line="240" w:lineRule="auto"/>
              <w:ind w:left="360"/>
            </w:pPr>
          </w:p>
        </w:tc>
        <w:tc>
          <w:tcPr>
            <w:tcW w:w="1911" w:type="dxa"/>
          </w:tcPr>
          <w:p w14:paraId="15637084" w14:textId="77777777" w:rsidR="007E07E0" w:rsidRDefault="007E07E0" w:rsidP="00FA5745"/>
        </w:tc>
        <w:tc>
          <w:tcPr>
            <w:tcW w:w="1977" w:type="dxa"/>
          </w:tcPr>
          <w:p w14:paraId="22E03672" w14:textId="77777777" w:rsidR="007E07E0" w:rsidRDefault="007E07E0" w:rsidP="00FA5745"/>
        </w:tc>
        <w:tc>
          <w:tcPr>
            <w:tcW w:w="1944" w:type="dxa"/>
          </w:tcPr>
          <w:p w14:paraId="0E9579A0" w14:textId="77777777" w:rsidR="007E07E0" w:rsidRDefault="007E07E0" w:rsidP="00FA5745"/>
        </w:tc>
        <w:tc>
          <w:tcPr>
            <w:tcW w:w="1944" w:type="dxa"/>
          </w:tcPr>
          <w:p w14:paraId="1767AA2C" w14:textId="77777777" w:rsidR="007E07E0" w:rsidRDefault="007E07E0" w:rsidP="00FA5745"/>
        </w:tc>
        <w:tc>
          <w:tcPr>
            <w:tcW w:w="1945" w:type="dxa"/>
          </w:tcPr>
          <w:p w14:paraId="7EF8128D" w14:textId="77777777" w:rsidR="007E07E0" w:rsidRDefault="007E07E0" w:rsidP="00FA5745"/>
        </w:tc>
      </w:tr>
      <w:tr w:rsidR="007E07E0" w14:paraId="0B810D1C" w14:textId="77777777" w:rsidTr="00FA5745">
        <w:tc>
          <w:tcPr>
            <w:tcW w:w="1944" w:type="dxa"/>
          </w:tcPr>
          <w:p w14:paraId="70D9794A" w14:textId="77777777" w:rsidR="007E07E0" w:rsidRDefault="007E07E0" w:rsidP="00FA5745"/>
        </w:tc>
        <w:tc>
          <w:tcPr>
            <w:tcW w:w="1944" w:type="dxa"/>
          </w:tcPr>
          <w:p w14:paraId="620EF202" w14:textId="77777777" w:rsidR="007E07E0" w:rsidRDefault="007E07E0" w:rsidP="00FA5745"/>
        </w:tc>
        <w:tc>
          <w:tcPr>
            <w:tcW w:w="1944" w:type="dxa"/>
          </w:tcPr>
          <w:p w14:paraId="726726BE" w14:textId="77777777" w:rsidR="007E07E0" w:rsidRDefault="007E07E0" w:rsidP="00FA5745"/>
        </w:tc>
        <w:tc>
          <w:tcPr>
            <w:tcW w:w="1911" w:type="dxa"/>
          </w:tcPr>
          <w:p w14:paraId="7A463610" w14:textId="77777777" w:rsidR="007E07E0" w:rsidRDefault="007E07E0" w:rsidP="00FA5745"/>
        </w:tc>
        <w:tc>
          <w:tcPr>
            <w:tcW w:w="1977" w:type="dxa"/>
          </w:tcPr>
          <w:p w14:paraId="72950B81" w14:textId="77777777" w:rsidR="007E07E0" w:rsidRDefault="007E07E0" w:rsidP="00FA5745"/>
        </w:tc>
        <w:tc>
          <w:tcPr>
            <w:tcW w:w="1944" w:type="dxa"/>
          </w:tcPr>
          <w:p w14:paraId="5AE75244" w14:textId="77777777" w:rsidR="007E07E0" w:rsidRDefault="007E07E0" w:rsidP="00FA5745"/>
        </w:tc>
        <w:tc>
          <w:tcPr>
            <w:tcW w:w="1944" w:type="dxa"/>
          </w:tcPr>
          <w:p w14:paraId="774BE506" w14:textId="77777777" w:rsidR="007E07E0" w:rsidRDefault="007E07E0" w:rsidP="00FA5745"/>
        </w:tc>
        <w:tc>
          <w:tcPr>
            <w:tcW w:w="1945" w:type="dxa"/>
          </w:tcPr>
          <w:p w14:paraId="359E0DB8" w14:textId="77777777" w:rsidR="007E07E0" w:rsidRDefault="007E07E0" w:rsidP="00FA5745"/>
        </w:tc>
      </w:tr>
      <w:tr w:rsidR="007E07E0" w14:paraId="2D61E181" w14:textId="77777777" w:rsidTr="00FA5745">
        <w:tc>
          <w:tcPr>
            <w:tcW w:w="1944" w:type="dxa"/>
          </w:tcPr>
          <w:p w14:paraId="7E99ED95" w14:textId="77777777" w:rsidR="007E07E0" w:rsidRDefault="007E07E0" w:rsidP="00FA5745"/>
        </w:tc>
        <w:tc>
          <w:tcPr>
            <w:tcW w:w="1944" w:type="dxa"/>
          </w:tcPr>
          <w:p w14:paraId="723C6A7B" w14:textId="77777777" w:rsidR="007E07E0" w:rsidRDefault="007E07E0" w:rsidP="00FA5745"/>
        </w:tc>
        <w:tc>
          <w:tcPr>
            <w:tcW w:w="1944" w:type="dxa"/>
          </w:tcPr>
          <w:p w14:paraId="12CDEC8B" w14:textId="77777777" w:rsidR="007E07E0" w:rsidRDefault="007E07E0" w:rsidP="00FA5745"/>
        </w:tc>
        <w:tc>
          <w:tcPr>
            <w:tcW w:w="1911" w:type="dxa"/>
          </w:tcPr>
          <w:p w14:paraId="00F84DB7" w14:textId="77777777" w:rsidR="007E07E0" w:rsidRDefault="007E07E0" w:rsidP="00FA5745"/>
        </w:tc>
        <w:tc>
          <w:tcPr>
            <w:tcW w:w="1977" w:type="dxa"/>
          </w:tcPr>
          <w:p w14:paraId="50CA2851" w14:textId="77777777" w:rsidR="007E07E0" w:rsidRDefault="007E07E0" w:rsidP="00FA5745"/>
        </w:tc>
        <w:tc>
          <w:tcPr>
            <w:tcW w:w="1944" w:type="dxa"/>
          </w:tcPr>
          <w:p w14:paraId="7679862A" w14:textId="77777777" w:rsidR="007E07E0" w:rsidRDefault="007E07E0" w:rsidP="00FA5745"/>
        </w:tc>
        <w:tc>
          <w:tcPr>
            <w:tcW w:w="1944" w:type="dxa"/>
          </w:tcPr>
          <w:p w14:paraId="2F1CDD4A" w14:textId="77777777" w:rsidR="007E07E0" w:rsidRDefault="007E07E0" w:rsidP="00FA5745"/>
        </w:tc>
        <w:tc>
          <w:tcPr>
            <w:tcW w:w="1945" w:type="dxa"/>
          </w:tcPr>
          <w:p w14:paraId="0162263F" w14:textId="77777777" w:rsidR="007E07E0" w:rsidRDefault="007E07E0" w:rsidP="00FA5745"/>
        </w:tc>
      </w:tr>
      <w:tr w:rsidR="007B0154" w14:paraId="073393B1" w14:textId="77777777" w:rsidTr="00FA5745">
        <w:tc>
          <w:tcPr>
            <w:tcW w:w="1944" w:type="dxa"/>
          </w:tcPr>
          <w:p w14:paraId="102F0BCC" w14:textId="77777777" w:rsidR="007B0154" w:rsidRDefault="007B0154" w:rsidP="00FA5745"/>
        </w:tc>
        <w:tc>
          <w:tcPr>
            <w:tcW w:w="1944" w:type="dxa"/>
          </w:tcPr>
          <w:p w14:paraId="77E45DC2" w14:textId="77777777" w:rsidR="007B0154" w:rsidRDefault="007B0154" w:rsidP="00FA5745"/>
        </w:tc>
        <w:tc>
          <w:tcPr>
            <w:tcW w:w="1944" w:type="dxa"/>
          </w:tcPr>
          <w:p w14:paraId="0EEDD4B7" w14:textId="77777777" w:rsidR="007B0154" w:rsidRDefault="007B0154" w:rsidP="00FA5745"/>
        </w:tc>
        <w:tc>
          <w:tcPr>
            <w:tcW w:w="1911" w:type="dxa"/>
          </w:tcPr>
          <w:p w14:paraId="5506200F" w14:textId="77777777" w:rsidR="007B0154" w:rsidRDefault="007B0154" w:rsidP="00FA5745"/>
        </w:tc>
        <w:tc>
          <w:tcPr>
            <w:tcW w:w="1977" w:type="dxa"/>
          </w:tcPr>
          <w:p w14:paraId="6708C666" w14:textId="77777777" w:rsidR="007B0154" w:rsidRDefault="007B0154" w:rsidP="00FA5745"/>
        </w:tc>
        <w:tc>
          <w:tcPr>
            <w:tcW w:w="1944" w:type="dxa"/>
          </w:tcPr>
          <w:p w14:paraId="56B026EC" w14:textId="77777777" w:rsidR="007B0154" w:rsidRDefault="007B0154" w:rsidP="00FA5745"/>
        </w:tc>
        <w:tc>
          <w:tcPr>
            <w:tcW w:w="1944" w:type="dxa"/>
          </w:tcPr>
          <w:p w14:paraId="3ED20CD8" w14:textId="77777777" w:rsidR="007B0154" w:rsidRDefault="007B0154" w:rsidP="00FA5745"/>
        </w:tc>
        <w:tc>
          <w:tcPr>
            <w:tcW w:w="1945" w:type="dxa"/>
          </w:tcPr>
          <w:p w14:paraId="1B437D88" w14:textId="77777777" w:rsidR="007B0154" w:rsidRDefault="007B0154" w:rsidP="00FA5745"/>
        </w:tc>
      </w:tr>
    </w:tbl>
    <w:p w14:paraId="6131F923" w14:textId="77777777" w:rsidR="00A20891" w:rsidRDefault="00A20891" w:rsidP="004B5FD5"/>
    <w:p w14:paraId="78BD5DF0" w14:textId="3159E84F" w:rsidR="004B5FD5" w:rsidRPr="004B5FD5" w:rsidRDefault="004B5FD5" w:rsidP="004B5FD5">
      <w:pPr>
        <w:rPr>
          <w:b/>
        </w:rPr>
      </w:pPr>
      <w:r w:rsidRPr="004B5FD5">
        <w:rPr>
          <w:b/>
        </w:rPr>
        <w:t>Further Guidance</w:t>
      </w:r>
    </w:p>
    <w:p w14:paraId="13C9CBD2" w14:textId="77777777" w:rsidR="004B5FD5" w:rsidRDefault="004B5FD5" w:rsidP="004B5FD5">
      <w:r>
        <w:rPr>
          <w:u w:val="single"/>
        </w:rPr>
        <w:t>Issues to be solved</w:t>
      </w:r>
    </w:p>
    <w:p w14:paraId="3CC0846E" w14:textId="14E338E2" w:rsidR="004B5FD5" w:rsidRDefault="004B5FD5" w:rsidP="004B5FD5">
      <w:r>
        <w:t xml:space="preserve">Every action should be linked to a particular issue that has been identified by the school. This column requires that the issue to be addressed is stated clearly. In all cases, the current situation, i.e. the baseline should be included. In some cases this will be a qualitative statement but in the majority, it will be quantitative. An example might be that </w:t>
      </w:r>
      <w:r w:rsidR="00B667A9">
        <w:t xml:space="preserve">after school clubs are gender stereotyped with boys choosing football and girls choosing dance classes. </w:t>
      </w:r>
      <w:r>
        <w:t>Where the baseline is qualitative, it must still be measurable so that it is possible to see whether an action is effective.</w:t>
      </w:r>
      <w:r w:rsidR="002F3EC9">
        <w:br/>
      </w:r>
      <w:r w:rsidR="00B667A9">
        <w:rPr>
          <w:u w:val="single"/>
        </w:rPr>
        <w:br/>
      </w:r>
      <w:r>
        <w:rPr>
          <w:u w:val="single"/>
        </w:rPr>
        <w:t>Action</w:t>
      </w:r>
      <w:r w:rsidR="00B667A9">
        <w:rPr>
          <w:u w:val="single"/>
        </w:rPr>
        <w:br/>
      </w:r>
      <w:r>
        <w:t>These are the actions proposed to address the entries in the “Issues to be Solved” column. There can be more than one action for each issue. Any action should follow the SMART guidelines (see Measures of Success below).</w:t>
      </w:r>
      <w:r w:rsidR="00455500">
        <w:t xml:space="preserve"> </w:t>
      </w:r>
      <w:r w:rsidR="00455500" w:rsidRPr="00455500">
        <w:t>Do also consider intersectionality in your plans.</w:t>
      </w:r>
      <w:r w:rsidR="002F3EC9">
        <w:br/>
      </w:r>
    </w:p>
    <w:p w14:paraId="40A53725" w14:textId="77777777" w:rsidR="004B5FD5" w:rsidRDefault="004B5FD5" w:rsidP="004B5FD5">
      <w:r w:rsidRPr="00F80A47">
        <w:rPr>
          <w:u w:val="single"/>
        </w:rPr>
        <w:t xml:space="preserve">Why this action will be effective </w:t>
      </w:r>
    </w:p>
    <w:p w14:paraId="1D414F59" w14:textId="77777777" w:rsidR="004B5FD5" w:rsidRPr="00DA751D" w:rsidRDefault="004B5FD5" w:rsidP="004B5FD5">
      <w:r>
        <w:t>This column requires applicants to indicate the reasoning why they believe the action will address the issue. It represents the rationale for that action. If at all possible, the rationale should be based on evidence. For example, if a school wishes more of its girls to progress to engineering careers, evidence indicates that one-off visits by role models are likely to be ineffective. So that would not be an appropriate action.</w:t>
      </w:r>
      <w:r w:rsidR="002F3EC9">
        <w:br/>
      </w:r>
    </w:p>
    <w:p w14:paraId="6D8DD90E" w14:textId="77777777" w:rsidR="004B5FD5" w:rsidRDefault="004B5FD5" w:rsidP="004B5FD5">
      <w:pPr>
        <w:rPr>
          <w:u w:val="single"/>
        </w:rPr>
      </w:pPr>
      <w:r>
        <w:rPr>
          <w:u w:val="single"/>
        </w:rPr>
        <w:t>Risks and barriers/Ideas for Mitigation</w:t>
      </w:r>
    </w:p>
    <w:p w14:paraId="75CCD21D" w14:textId="77777777" w:rsidR="004B5FD5" w:rsidRPr="00A172E2" w:rsidRDefault="004B5FD5" w:rsidP="004B5FD5">
      <w:r>
        <w:t>Any action in a school is likely to have risks and/or barriers associated with it. For example, rules against sexist language may be opposed by some parents or teachers as being a restriction of freedom of speech. It is as well to think of such barriers in advance to set out ideas for possible mitigation. There can be more than one risk for each action, of course.</w:t>
      </w:r>
      <w:r w:rsidR="002F3EC9">
        <w:br/>
      </w:r>
    </w:p>
    <w:p w14:paraId="4DA58F41" w14:textId="77777777" w:rsidR="004B5FD5" w:rsidRDefault="004B5FD5" w:rsidP="004B5FD5">
      <w:pPr>
        <w:rPr>
          <w:u w:val="single"/>
        </w:rPr>
      </w:pPr>
      <w:r>
        <w:rPr>
          <w:u w:val="single"/>
        </w:rPr>
        <w:t>Timescale</w:t>
      </w:r>
    </w:p>
    <w:p w14:paraId="6375A008" w14:textId="77777777" w:rsidR="004B5FD5" w:rsidRPr="00790A55" w:rsidRDefault="004B5FD5" w:rsidP="004B5FD5">
      <w:r>
        <w:t xml:space="preserve">This is the timescale over which an action is to be completed. The AP is meant to cover a three-year period, so short-, medium- and long-term actions should be included to cover that whole period. </w:t>
      </w:r>
      <w:r w:rsidR="002F3EC9">
        <w:br/>
      </w:r>
    </w:p>
    <w:p w14:paraId="32893091" w14:textId="77777777" w:rsidR="004B5FD5" w:rsidRDefault="004B5FD5" w:rsidP="004B5FD5">
      <w:pPr>
        <w:rPr>
          <w:u w:val="single"/>
        </w:rPr>
      </w:pPr>
      <w:r>
        <w:rPr>
          <w:u w:val="single"/>
        </w:rPr>
        <w:lastRenderedPageBreak/>
        <w:t>Persons Responsible</w:t>
      </w:r>
    </w:p>
    <w:p w14:paraId="54190676" w14:textId="552F96C5" w:rsidR="004B5FD5" w:rsidRPr="00790A55" w:rsidRDefault="004B5FD5" w:rsidP="004B5FD5">
      <w:r>
        <w:t>The persons or group whose responsibility it is to ensure that the action is carried out. That does not necessarily mean the persons who carry it out.</w:t>
      </w:r>
    </w:p>
    <w:p w14:paraId="5F19CA43" w14:textId="77777777" w:rsidR="004B5FD5" w:rsidRDefault="004B5FD5" w:rsidP="004B5FD5">
      <w:r>
        <w:rPr>
          <w:u w:val="single"/>
        </w:rPr>
        <w:t>Measure of Success</w:t>
      </w:r>
    </w:p>
    <w:p w14:paraId="77063756" w14:textId="77777777" w:rsidR="007B0154" w:rsidRDefault="004B5FD5" w:rsidP="007B0154">
      <w:r>
        <w:t xml:space="preserve">The “Measure of Success” is what tells us if the action has been successful. It should refer directly to the “Issues to be Solved” column and the baseline that was set there. As an example, if the issue is the one mentioned above, </w:t>
      </w:r>
      <w:r w:rsidR="003F766A">
        <w:t xml:space="preserve">double the number of girls and boys choosing non gender </w:t>
      </w:r>
      <w:r w:rsidR="00B667A9">
        <w:t>stereotyped clubs.</w:t>
      </w:r>
      <w:r w:rsidR="007B0154">
        <w:t xml:space="preserve"> Please also mention possible sources of evidence that will show that you have met your measure e.g. Attainment records.</w:t>
      </w:r>
    </w:p>
    <w:p w14:paraId="44BD9773" w14:textId="77777777" w:rsidR="004B5FD5" w:rsidRDefault="004B5FD5" w:rsidP="004B5FD5">
      <w:r>
        <w:t>Actions and their measures of success should be SMART – that is:</w:t>
      </w:r>
    </w:p>
    <w:p w14:paraId="3867FA35" w14:textId="77777777" w:rsidR="004B5FD5" w:rsidRDefault="004B5FD5" w:rsidP="004B5FD5">
      <w:r w:rsidRPr="00D9260D">
        <w:rPr>
          <w:b/>
          <w:bCs/>
        </w:rPr>
        <w:t>S</w:t>
      </w:r>
      <w:r>
        <w:t xml:space="preserve">pecific:  they refer to a specific issue that has been identified. An action that is too general or vague is not acceptable. For example, if you wish to increase the number of boys participating in the performing arts, the current and planned numbers should be specified. </w:t>
      </w:r>
    </w:p>
    <w:p w14:paraId="07F69E85" w14:textId="77777777" w:rsidR="004B5FD5" w:rsidRDefault="004B5FD5" w:rsidP="004B5FD5">
      <w:r>
        <w:rPr>
          <w:b/>
          <w:bCs/>
        </w:rPr>
        <w:t>M</w:t>
      </w:r>
      <w:r>
        <w:t>easurable: you must be able to measure that the action has been successful.</w:t>
      </w:r>
    </w:p>
    <w:p w14:paraId="1B2C10F0" w14:textId="77777777" w:rsidR="004B5FD5" w:rsidRDefault="004B5FD5" w:rsidP="004B5FD5">
      <w:r>
        <w:rPr>
          <w:b/>
          <w:bCs/>
        </w:rPr>
        <w:t>A</w:t>
      </w:r>
      <w:r>
        <w:t>chievable: the measures of success must be reasonable. It is good to be ambitious but an unachievable objective will inevitably lead to failure.</w:t>
      </w:r>
    </w:p>
    <w:p w14:paraId="049278A5" w14:textId="77777777" w:rsidR="004B5FD5" w:rsidRDefault="004B5FD5" w:rsidP="004B5FD5">
      <w:r>
        <w:rPr>
          <w:b/>
          <w:bCs/>
        </w:rPr>
        <w:t>R</w:t>
      </w:r>
      <w:r>
        <w:t>elevant: actions must be relevant to the issue. An action might be a good thing to do generally but if it is not relevant to the issue to be solved, then it should not be included in the Plan.</w:t>
      </w:r>
    </w:p>
    <w:p w14:paraId="46CF334D" w14:textId="1DB7E25A" w:rsidR="004B5FD5" w:rsidRDefault="004B5FD5" w:rsidP="004B5FD5">
      <w:r>
        <w:rPr>
          <w:b/>
          <w:bCs/>
        </w:rPr>
        <w:t>T</w:t>
      </w:r>
      <w:r>
        <w:t xml:space="preserve">ime-bound: there should be clarity around when the measure of success is to be achieved. </w:t>
      </w:r>
    </w:p>
    <w:p w14:paraId="15EFFB73" w14:textId="77777777" w:rsidR="004B5FD5" w:rsidRPr="00DD67B5" w:rsidRDefault="004B5FD5" w:rsidP="004B5FD5">
      <w:pPr>
        <w:rPr>
          <w:b/>
          <w:bCs/>
        </w:rPr>
      </w:pPr>
      <w:r>
        <w:rPr>
          <w:b/>
          <w:bCs/>
        </w:rPr>
        <w:t>Timescales</w:t>
      </w:r>
    </w:p>
    <w:p w14:paraId="328E3987" w14:textId="342F127C" w:rsidR="004B5FD5" w:rsidRDefault="004B5FD5" w:rsidP="004B5FD5">
      <w:r>
        <w:t xml:space="preserve">A school </w:t>
      </w:r>
      <w:r w:rsidR="0077695D">
        <w:t xml:space="preserve">is </w:t>
      </w:r>
      <w:r>
        <w:t xml:space="preserve">expected to apply for Initiator within </w:t>
      </w:r>
      <w:r w:rsidR="003949E0">
        <w:t xml:space="preserve">1 year </w:t>
      </w:r>
      <w:r>
        <w:t xml:space="preserve">of registering as Supporter and an Initiator </w:t>
      </w:r>
      <w:r w:rsidR="0077695D">
        <w:t xml:space="preserve">is expected to </w:t>
      </w:r>
      <w:r>
        <w:t xml:space="preserve">apply for Champion </w:t>
      </w:r>
      <w:r w:rsidR="003F766A">
        <w:t xml:space="preserve">ideally </w:t>
      </w:r>
      <w:r>
        <w:t>with</w:t>
      </w:r>
      <w:r w:rsidR="0077695D">
        <w:t>in</w:t>
      </w:r>
      <w:r>
        <w:t xml:space="preserve"> </w:t>
      </w:r>
      <w:r w:rsidR="003949E0">
        <w:t>2</w:t>
      </w:r>
      <w:r>
        <w:t xml:space="preserve"> years of the Initiator Award</w:t>
      </w:r>
      <w:r w:rsidR="003F766A">
        <w:t xml:space="preserve"> but a maximum of 3 years.</w:t>
      </w:r>
    </w:p>
    <w:p w14:paraId="1541C637" w14:textId="47B887C3" w:rsidR="004B5FD5" w:rsidRDefault="004B5FD5" w:rsidP="004B5FD5">
      <w:r>
        <w:t xml:space="preserve">An Initiator school will be allowed one renewal but that application </w:t>
      </w:r>
      <w:r w:rsidR="0077695D">
        <w:t xml:space="preserve">should </w:t>
      </w:r>
      <w:r>
        <w:t>include an additional statement explaining what progress they ha</w:t>
      </w:r>
      <w:r w:rsidR="0077695D">
        <w:t>ve</w:t>
      </w:r>
      <w:r>
        <w:t xml:space="preserve"> made and the reasons why less progress ha</w:t>
      </w:r>
      <w:r w:rsidR="0077695D">
        <w:t>s</w:t>
      </w:r>
      <w:r>
        <w:t xml:space="preserve"> been made than expected in addition to the usual elements.</w:t>
      </w:r>
    </w:p>
    <w:p w14:paraId="2B0FE4BD" w14:textId="6F2DC702" w:rsidR="003949E0" w:rsidRDefault="003949E0" w:rsidP="004B5FD5">
      <w:r>
        <w:t>Schools achieving Champion status should apply for Beacon status within 3  years of their award.</w:t>
      </w:r>
    </w:p>
    <w:p w14:paraId="4956DE92" w14:textId="77777777" w:rsidR="00B3611B" w:rsidRDefault="00B3611B" w:rsidP="004B5FD5"/>
    <w:p w14:paraId="013F90DA" w14:textId="77777777" w:rsidR="00B3611B" w:rsidRDefault="00B3611B" w:rsidP="004B5FD5"/>
    <w:p w14:paraId="6333FAA5" w14:textId="77777777" w:rsidR="007E07E0" w:rsidRDefault="007E07E0">
      <w:pPr>
        <w:sectPr w:rsidR="007E07E0" w:rsidSect="00C13DA2">
          <w:pgSz w:w="16838" w:h="11906" w:orient="landscape"/>
          <w:pgMar w:top="1440" w:right="1440" w:bottom="1440" w:left="1440" w:header="708" w:footer="708" w:gutter="0"/>
          <w:cols w:space="708"/>
          <w:docGrid w:linePitch="360"/>
        </w:sectPr>
      </w:pPr>
    </w:p>
    <w:p w14:paraId="2C4E6D66" w14:textId="77777777" w:rsidR="00DB12E3" w:rsidRDefault="00DB12E3" w:rsidP="00DB12E3">
      <w:pPr>
        <w:spacing w:after="0"/>
        <w:ind w:left="-900" w:firstLine="90"/>
      </w:pPr>
      <w:r w:rsidRPr="004B5FD5">
        <w:rPr>
          <w:b/>
        </w:rPr>
        <w:lastRenderedPageBreak/>
        <w:t xml:space="preserve">Example </w:t>
      </w:r>
      <w:r>
        <w:rPr>
          <w:b/>
        </w:rPr>
        <w:t xml:space="preserve">for beginning of </w:t>
      </w:r>
      <w:r w:rsidRPr="004B5FD5">
        <w:rPr>
          <w:b/>
        </w:rPr>
        <w:t>Action Plan</w:t>
      </w:r>
      <w:r>
        <w:rPr>
          <w:b/>
        </w:rPr>
        <w:t xml:space="preserve"> A – Focus Area: </w:t>
      </w:r>
      <w:r>
        <w:rPr>
          <w:bCs/>
        </w:rPr>
        <w:t xml:space="preserve">EYFS/Primary </w:t>
      </w:r>
      <w:r>
        <w:t>Internal and External Communications</w:t>
      </w:r>
    </w:p>
    <w:p w14:paraId="57C7B48D" w14:textId="77777777" w:rsidR="00DB12E3" w:rsidRPr="007E07E0" w:rsidRDefault="00DB12E3" w:rsidP="00DB12E3">
      <w:pPr>
        <w:spacing w:after="0"/>
        <w:ind w:left="-900" w:firstLine="90"/>
        <w:rPr>
          <w:b/>
        </w:rPr>
      </w:pPr>
    </w:p>
    <w:tbl>
      <w:tblPr>
        <w:tblStyle w:val="TableGrid"/>
        <w:tblW w:w="15553" w:type="dxa"/>
        <w:tblInd w:w="-998" w:type="dxa"/>
        <w:tblLayout w:type="fixed"/>
        <w:tblLook w:val="04A0" w:firstRow="1" w:lastRow="0" w:firstColumn="1" w:lastColumn="0" w:noHBand="0" w:noVBand="1"/>
      </w:tblPr>
      <w:tblGrid>
        <w:gridCol w:w="1944"/>
        <w:gridCol w:w="2877"/>
        <w:gridCol w:w="1842"/>
        <w:gridCol w:w="1985"/>
        <w:gridCol w:w="1984"/>
        <w:gridCol w:w="1560"/>
        <w:gridCol w:w="1416"/>
        <w:gridCol w:w="1945"/>
      </w:tblGrid>
      <w:tr w:rsidR="00DB12E3" w:rsidRPr="003F1878" w14:paraId="6A48B344" w14:textId="77777777" w:rsidTr="00CB0268">
        <w:tc>
          <w:tcPr>
            <w:tcW w:w="1944" w:type="dxa"/>
          </w:tcPr>
          <w:p w14:paraId="23665E8A" w14:textId="77777777" w:rsidR="00DB12E3" w:rsidRPr="003F1878" w:rsidRDefault="00DB12E3" w:rsidP="00E35832">
            <w:pPr>
              <w:rPr>
                <w:b/>
                <w:bCs/>
              </w:rPr>
            </w:pPr>
            <w:r w:rsidRPr="003F1878">
              <w:rPr>
                <w:b/>
                <w:bCs/>
              </w:rPr>
              <w:t>Issues to be solved</w:t>
            </w:r>
          </w:p>
        </w:tc>
        <w:tc>
          <w:tcPr>
            <w:tcW w:w="2877" w:type="dxa"/>
          </w:tcPr>
          <w:p w14:paraId="29459B64" w14:textId="77777777" w:rsidR="00DB12E3" w:rsidRPr="003F1878" w:rsidRDefault="00DB12E3" w:rsidP="00E35832">
            <w:pPr>
              <w:rPr>
                <w:b/>
                <w:bCs/>
              </w:rPr>
            </w:pPr>
            <w:r w:rsidRPr="003F1878">
              <w:rPr>
                <w:b/>
                <w:bCs/>
              </w:rPr>
              <w:t>Action</w:t>
            </w:r>
          </w:p>
        </w:tc>
        <w:tc>
          <w:tcPr>
            <w:tcW w:w="1842" w:type="dxa"/>
          </w:tcPr>
          <w:p w14:paraId="6E671B33" w14:textId="77777777" w:rsidR="00DB12E3" w:rsidRPr="003F1878" w:rsidRDefault="00DB12E3" w:rsidP="00E35832">
            <w:pPr>
              <w:rPr>
                <w:b/>
                <w:bCs/>
              </w:rPr>
            </w:pPr>
            <w:r w:rsidRPr="003F1878">
              <w:rPr>
                <w:b/>
                <w:bCs/>
              </w:rPr>
              <w:t>Why this action will be effective</w:t>
            </w:r>
          </w:p>
        </w:tc>
        <w:tc>
          <w:tcPr>
            <w:tcW w:w="1985" w:type="dxa"/>
          </w:tcPr>
          <w:p w14:paraId="048B657F" w14:textId="77777777" w:rsidR="00DB12E3" w:rsidRPr="003F1878" w:rsidRDefault="00DB12E3" w:rsidP="00E35832">
            <w:pPr>
              <w:rPr>
                <w:b/>
                <w:bCs/>
              </w:rPr>
            </w:pPr>
            <w:r>
              <w:rPr>
                <w:b/>
                <w:bCs/>
              </w:rPr>
              <w:t>Risks and barriers</w:t>
            </w:r>
          </w:p>
        </w:tc>
        <w:tc>
          <w:tcPr>
            <w:tcW w:w="1984" w:type="dxa"/>
          </w:tcPr>
          <w:p w14:paraId="72C17740" w14:textId="77777777" w:rsidR="00DB12E3" w:rsidRPr="003F1878" w:rsidRDefault="00DB12E3" w:rsidP="00E35832">
            <w:pPr>
              <w:rPr>
                <w:b/>
                <w:bCs/>
              </w:rPr>
            </w:pPr>
            <w:r>
              <w:rPr>
                <w:b/>
                <w:bCs/>
              </w:rPr>
              <w:t>Ideas for mitigation</w:t>
            </w:r>
          </w:p>
        </w:tc>
        <w:tc>
          <w:tcPr>
            <w:tcW w:w="1560" w:type="dxa"/>
          </w:tcPr>
          <w:p w14:paraId="0308C259" w14:textId="77777777" w:rsidR="00DB12E3" w:rsidRPr="003F1878" w:rsidRDefault="00DB12E3" w:rsidP="00E35832">
            <w:pPr>
              <w:rPr>
                <w:b/>
                <w:bCs/>
              </w:rPr>
            </w:pPr>
            <w:r w:rsidRPr="003F1878">
              <w:rPr>
                <w:b/>
                <w:bCs/>
              </w:rPr>
              <w:t>Time scale</w:t>
            </w:r>
          </w:p>
        </w:tc>
        <w:tc>
          <w:tcPr>
            <w:tcW w:w="1416" w:type="dxa"/>
          </w:tcPr>
          <w:p w14:paraId="0214799F" w14:textId="77777777" w:rsidR="00DB12E3" w:rsidRPr="003F1878" w:rsidRDefault="00DB12E3" w:rsidP="00E35832">
            <w:pPr>
              <w:rPr>
                <w:b/>
                <w:bCs/>
              </w:rPr>
            </w:pPr>
            <w:r>
              <w:rPr>
                <w:b/>
                <w:bCs/>
              </w:rPr>
              <w:t xml:space="preserve">People </w:t>
            </w:r>
            <w:r w:rsidRPr="003F1878">
              <w:rPr>
                <w:b/>
                <w:bCs/>
              </w:rPr>
              <w:t>Responsib</w:t>
            </w:r>
            <w:r>
              <w:rPr>
                <w:b/>
                <w:bCs/>
              </w:rPr>
              <w:t>le</w:t>
            </w:r>
          </w:p>
        </w:tc>
        <w:tc>
          <w:tcPr>
            <w:tcW w:w="1945" w:type="dxa"/>
          </w:tcPr>
          <w:p w14:paraId="668A7F76" w14:textId="77777777" w:rsidR="00DB12E3" w:rsidRPr="003F1878" w:rsidRDefault="00DB12E3" w:rsidP="00E35832">
            <w:pPr>
              <w:rPr>
                <w:b/>
                <w:bCs/>
              </w:rPr>
            </w:pPr>
            <w:r w:rsidRPr="003F1878">
              <w:rPr>
                <w:b/>
                <w:bCs/>
              </w:rPr>
              <w:t>Measure of success</w:t>
            </w:r>
          </w:p>
        </w:tc>
      </w:tr>
      <w:tr w:rsidR="00DB12E3" w14:paraId="4D605F6B" w14:textId="77777777" w:rsidTr="00CB0268">
        <w:trPr>
          <w:trHeight w:val="2064"/>
        </w:trPr>
        <w:tc>
          <w:tcPr>
            <w:tcW w:w="1944" w:type="dxa"/>
          </w:tcPr>
          <w:p w14:paraId="0212355D" w14:textId="37E7D5AE" w:rsidR="00DB12E3" w:rsidRDefault="00DB12E3" w:rsidP="00E35832">
            <w:r>
              <w:t xml:space="preserve">Lack of awareness of some staff of </w:t>
            </w:r>
            <w:r w:rsidR="008B6F6F">
              <w:t xml:space="preserve">gender </w:t>
            </w:r>
            <w:r>
              <w:t xml:space="preserve">biased language in internal and external communications. </w:t>
            </w:r>
          </w:p>
          <w:p w14:paraId="0F95D55A" w14:textId="77777777" w:rsidR="00DB12E3" w:rsidRDefault="00DB12E3" w:rsidP="00E35832"/>
          <w:p w14:paraId="0226A9C1" w14:textId="77777777" w:rsidR="00DB12E3" w:rsidRDefault="00DB12E3" w:rsidP="00E35832"/>
        </w:tc>
        <w:tc>
          <w:tcPr>
            <w:tcW w:w="2877" w:type="dxa"/>
          </w:tcPr>
          <w:p w14:paraId="204B033E" w14:textId="5F3E8140" w:rsidR="00DB12E3" w:rsidRDefault="008B6F6F" w:rsidP="00E35832">
            <w:pPr>
              <w:spacing w:after="0" w:line="240" w:lineRule="auto"/>
            </w:pPr>
            <w:r w:rsidRPr="008B6F6F">
              <w:t>Provide training to all staff to highlight gender biased language and to ensure that staff understand how to communicate consistently with language free from gender bias.</w:t>
            </w:r>
          </w:p>
        </w:tc>
        <w:tc>
          <w:tcPr>
            <w:tcW w:w="1842" w:type="dxa"/>
          </w:tcPr>
          <w:p w14:paraId="78C828DB" w14:textId="77777777" w:rsidR="00DB12E3" w:rsidRDefault="00DB12E3" w:rsidP="00E35832">
            <w:r>
              <w:t>This will raise awareness and give staff the opportunity to reflect on their language use and its implications.</w:t>
            </w:r>
          </w:p>
        </w:tc>
        <w:tc>
          <w:tcPr>
            <w:tcW w:w="1985" w:type="dxa"/>
          </w:tcPr>
          <w:p w14:paraId="31D44768" w14:textId="77777777" w:rsidR="00DB12E3" w:rsidRDefault="00DB12E3" w:rsidP="00E35832">
            <w:r>
              <w:t>Staff are unaware of their own bias.</w:t>
            </w:r>
          </w:p>
          <w:p w14:paraId="37C41F59" w14:textId="77777777" w:rsidR="00DB12E3" w:rsidRDefault="00DB12E3" w:rsidP="00E35832">
            <w:r>
              <w:t>Staff do not think it is important.</w:t>
            </w:r>
          </w:p>
          <w:p w14:paraId="79F36681" w14:textId="77777777" w:rsidR="00DB12E3" w:rsidRDefault="00DB12E3" w:rsidP="00E35832">
            <w:r>
              <w:t>Staff</w:t>
            </w:r>
            <w:r w:rsidRPr="00A165D8">
              <w:t xml:space="preserve"> will be conscious of language to start</w:t>
            </w:r>
            <w:r>
              <w:t xml:space="preserve"> with</w:t>
            </w:r>
            <w:r w:rsidRPr="00A165D8">
              <w:t xml:space="preserve"> and then slip back into subconscious language associated with </w:t>
            </w:r>
            <w:r>
              <w:t xml:space="preserve">gender </w:t>
            </w:r>
            <w:r w:rsidRPr="00A165D8">
              <w:t>stereotyping.</w:t>
            </w:r>
          </w:p>
        </w:tc>
        <w:tc>
          <w:tcPr>
            <w:tcW w:w="1984" w:type="dxa"/>
          </w:tcPr>
          <w:p w14:paraId="09B06684" w14:textId="77777777" w:rsidR="00DB12E3" w:rsidRDefault="00DB12E3" w:rsidP="00E35832">
            <w:r>
              <w:t>Provide examples of gendered communications.</w:t>
            </w:r>
          </w:p>
          <w:p w14:paraId="4F598EF9" w14:textId="77777777" w:rsidR="00DB12E3" w:rsidRDefault="00DB12E3" w:rsidP="00E35832">
            <w:r>
              <w:t>Share evidence of impact of gendered language.</w:t>
            </w:r>
          </w:p>
          <w:p w14:paraId="4AC69369" w14:textId="77777777" w:rsidR="00DB12E3" w:rsidRDefault="00DB12E3" w:rsidP="00E35832">
            <w:r>
              <w:t xml:space="preserve">Provide further staff meetings, time for reflection, observations. </w:t>
            </w:r>
          </w:p>
          <w:p w14:paraId="39CEC910" w14:textId="3F11F245" w:rsidR="008B6F6F" w:rsidRDefault="008B6F6F" w:rsidP="00E35832">
            <w:r>
              <w:t>Provide examples of impact through parent and student voice</w:t>
            </w:r>
          </w:p>
        </w:tc>
        <w:tc>
          <w:tcPr>
            <w:tcW w:w="1560" w:type="dxa"/>
          </w:tcPr>
          <w:p w14:paraId="4D044626" w14:textId="77777777" w:rsidR="00DB12E3" w:rsidRDefault="00DB12E3" w:rsidP="00E35832">
            <w:r>
              <w:t>Over next academic year.</w:t>
            </w:r>
          </w:p>
        </w:tc>
        <w:tc>
          <w:tcPr>
            <w:tcW w:w="1416" w:type="dxa"/>
          </w:tcPr>
          <w:p w14:paraId="589C7325" w14:textId="77777777" w:rsidR="008B6F6F" w:rsidRDefault="008B6F6F" w:rsidP="008B6F6F">
            <w:r>
              <w:t>Principal, Governors, CPD lead.</w:t>
            </w:r>
          </w:p>
          <w:p w14:paraId="0DF704D0" w14:textId="77777777" w:rsidR="00DB12E3" w:rsidRDefault="00DB12E3" w:rsidP="00E35832"/>
        </w:tc>
        <w:tc>
          <w:tcPr>
            <w:tcW w:w="1945" w:type="dxa"/>
          </w:tcPr>
          <w:p w14:paraId="58804EEA" w14:textId="4733BDA1" w:rsidR="00DB12E3" w:rsidRDefault="00DB12E3" w:rsidP="00E35832">
            <w:r>
              <w:t xml:space="preserve">Staff have acted upon the training and identified where their language use is gender biased and planned actions to remedy this. Audit of language use carried out before </w:t>
            </w:r>
            <w:r w:rsidR="008B6F6F">
              <w:t xml:space="preserve">and after </w:t>
            </w:r>
            <w:r>
              <w:t xml:space="preserve">intervention at </w:t>
            </w:r>
            <w:r w:rsidR="008B6F6F">
              <w:t xml:space="preserve">the </w:t>
            </w:r>
            <w:r>
              <w:t xml:space="preserve">end of academic year. </w:t>
            </w:r>
          </w:p>
        </w:tc>
      </w:tr>
      <w:tr w:rsidR="00DB12E3" w14:paraId="7B0EB196" w14:textId="77777777" w:rsidTr="00CB0268">
        <w:trPr>
          <w:trHeight w:val="715"/>
        </w:trPr>
        <w:tc>
          <w:tcPr>
            <w:tcW w:w="1944" w:type="dxa"/>
          </w:tcPr>
          <w:p w14:paraId="053961BE" w14:textId="002B1505" w:rsidR="00DB12E3" w:rsidRDefault="00DB12E3" w:rsidP="00E35832">
            <w:r>
              <w:t xml:space="preserve">Images in literature </w:t>
            </w:r>
            <w:r w:rsidR="008B6F6F">
              <w:t xml:space="preserve">in classrooms </w:t>
            </w:r>
            <w:r>
              <w:t>and some images/quotes on display are gender biased.</w:t>
            </w:r>
          </w:p>
          <w:p w14:paraId="05676FA6" w14:textId="77777777" w:rsidR="00DB12E3" w:rsidRDefault="00DB12E3" w:rsidP="00E35832"/>
        </w:tc>
        <w:tc>
          <w:tcPr>
            <w:tcW w:w="2877" w:type="dxa"/>
          </w:tcPr>
          <w:p w14:paraId="6C32DA91" w14:textId="7E9F5706" w:rsidR="00DB12E3" w:rsidRDefault="00DB12E3" w:rsidP="00E35832">
            <w:pPr>
              <w:spacing w:after="0" w:line="240" w:lineRule="auto"/>
            </w:pPr>
            <w:r>
              <w:t>Audit images in current literature</w:t>
            </w:r>
            <w:r w:rsidR="002B4E56">
              <w:t xml:space="preserve"> including gender intersectionality (interaction of gender with ethnicity, disability, sexuality etc.)</w:t>
            </w:r>
          </w:p>
          <w:p w14:paraId="75F7CD68" w14:textId="77777777" w:rsidR="00DB12E3" w:rsidRDefault="00DB12E3" w:rsidP="00E35832">
            <w:pPr>
              <w:spacing w:after="0" w:line="240" w:lineRule="auto"/>
            </w:pPr>
            <w:r>
              <w:t>Audit images and quotes on display on walls and replace where necessary.</w:t>
            </w:r>
          </w:p>
          <w:p w14:paraId="3E8FFBCD" w14:textId="77777777" w:rsidR="00DB12E3" w:rsidRDefault="00DB12E3" w:rsidP="00E35832">
            <w:pPr>
              <w:pStyle w:val="ListParagraph"/>
              <w:spacing w:after="0" w:line="240" w:lineRule="auto"/>
              <w:ind w:left="360"/>
            </w:pPr>
          </w:p>
        </w:tc>
        <w:tc>
          <w:tcPr>
            <w:tcW w:w="1842" w:type="dxa"/>
          </w:tcPr>
          <w:p w14:paraId="34BBCC67" w14:textId="2A7D6B42" w:rsidR="00DB12E3" w:rsidRDefault="003F6D20" w:rsidP="00E35832">
            <w:pPr>
              <w:spacing w:after="0" w:line="240" w:lineRule="auto"/>
            </w:pPr>
            <w:r>
              <w:t xml:space="preserve">This will create a </w:t>
            </w:r>
            <w:r w:rsidR="002B4E56">
              <w:t>non-gender</w:t>
            </w:r>
            <w:r>
              <w:t xml:space="preserve"> -biased environment to support the gender equity work as a school and raise pupil / staff awareness of the issues. </w:t>
            </w:r>
          </w:p>
        </w:tc>
        <w:tc>
          <w:tcPr>
            <w:tcW w:w="1985" w:type="dxa"/>
          </w:tcPr>
          <w:p w14:paraId="239D5899" w14:textId="77777777" w:rsidR="00DB12E3" w:rsidRDefault="00DB12E3" w:rsidP="00E35832">
            <w:r>
              <w:t xml:space="preserve">Lack of staff time to do this. </w:t>
            </w:r>
          </w:p>
        </w:tc>
        <w:tc>
          <w:tcPr>
            <w:tcW w:w="1984" w:type="dxa"/>
          </w:tcPr>
          <w:p w14:paraId="665C9C81" w14:textId="77777777" w:rsidR="00DB12E3" w:rsidRDefault="00DB12E3" w:rsidP="00E35832">
            <w:r>
              <w:t xml:space="preserve">Start in each classroom, involving pupils. Gradually change temporary displays over time. </w:t>
            </w:r>
          </w:p>
          <w:p w14:paraId="09ECE02D" w14:textId="77777777" w:rsidR="00DB12E3" w:rsidRDefault="00DB12E3" w:rsidP="00E35832">
            <w:r>
              <w:t xml:space="preserve">Recruit gender equality pupil ambassadors to </w:t>
            </w:r>
            <w:r>
              <w:lastRenderedPageBreak/>
              <w:t>look out for gender bias.</w:t>
            </w:r>
          </w:p>
        </w:tc>
        <w:tc>
          <w:tcPr>
            <w:tcW w:w="1560" w:type="dxa"/>
          </w:tcPr>
          <w:p w14:paraId="5F60D39F" w14:textId="77777777" w:rsidR="00DB12E3" w:rsidRDefault="00DB12E3" w:rsidP="00E35832">
            <w:r>
              <w:lastRenderedPageBreak/>
              <w:t>Over next academic year</w:t>
            </w:r>
          </w:p>
        </w:tc>
        <w:tc>
          <w:tcPr>
            <w:tcW w:w="1416" w:type="dxa"/>
          </w:tcPr>
          <w:p w14:paraId="20A35A39" w14:textId="77777777" w:rsidR="00DB12E3" w:rsidRDefault="00DB12E3" w:rsidP="00E35832">
            <w:r>
              <w:t>All staff</w:t>
            </w:r>
          </w:p>
        </w:tc>
        <w:tc>
          <w:tcPr>
            <w:tcW w:w="1945" w:type="dxa"/>
          </w:tcPr>
          <w:p w14:paraId="35C8FFEB" w14:textId="768D59B7" w:rsidR="00DB12E3" w:rsidRDefault="005B4413" w:rsidP="00E35832">
            <w:r>
              <w:t xml:space="preserve">Audits carried out. Books/images removed, replaced or used for discussion. Follow up audit at end of academic year shows reduction in gender biased literature and displays. </w:t>
            </w:r>
          </w:p>
        </w:tc>
      </w:tr>
      <w:tr w:rsidR="00DB12E3" w14:paraId="083F19F2" w14:textId="77777777" w:rsidTr="00CB0268">
        <w:trPr>
          <w:trHeight w:val="715"/>
        </w:trPr>
        <w:tc>
          <w:tcPr>
            <w:tcW w:w="1944" w:type="dxa"/>
          </w:tcPr>
          <w:p w14:paraId="7DBFB1D0" w14:textId="77777777" w:rsidR="00DB12E3" w:rsidRDefault="00DB12E3" w:rsidP="00E35832">
            <w:r>
              <w:t>Some external communications are gender biased.</w:t>
            </w:r>
          </w:p>
          <w:p w14:paraId="3E156F2D" w14:textId="77777777" w:rsidR="00DB12E3" w:rsidRDefault="00DB12E3" w:rsidP="00E35832"/>
        </w:tc>
        <w:tc>
          <w:tcPr>
            <w:tcW w:w="2877" w:type="dxa"/>
          </w:tcPr>
          <w:p w14:paraId="5756D981" w14:textId="77777777" w:rsidR="00DB12E3" w:rsidRDefault="00DB12E3" w:rsidP="00E35832">
            <w:pPr>
              <w:spacing w:after="0" w:line="240" w:lineRule="auto"/>
            </w:pPr>
            <w:r>
              <w:t>Highlight any biased language in current literature used by the school and create new documents with neutral language.</w:t>
            </w:r>
          </w:p>
          <w:p w14:paraId="2B24745E" w14:textId="77777777" w:rsidR="005B4413" w:rsidRDefault="005B4413" w:rsidP="00E35832">
            <w:pPr>
              <w:spacing w:after="0" w:line="240" w:lineRule="auto"/>
            </w:pPr>
          </w:p>
          <w:p w14:paraId="4634BF8D" w14:textId="77777777" w:rsidR="005B4413" w:rsidRDefault="00DB12E3" w:rsidP="00E35832">
            <w:pPr>
              <w:spacing w:after="0" w:line="240" w:lineRule="auto"/>
            </w:pPr>
            <w:r>
              <w:t xml:space="preserve">Create guidelines to reduce gender bias in external communications. </w:t>
            </w:r>
          </w:p>
          <w:p w14:paraId="13611A20" w14:textId="77777777" w:rsidR="005B4413" w:rsidRDefault="005B4413" w:rsidP="00E35832">
            <w:pPr>
              <w:spacing w:after="0" w:line="240" w:lineRule="auto"/>
            </w:pPr>
          </w:p>
          <w:p w14:paraId="39E300A2" w14:textId="70A56002" w:rsidR="00DB12E3" w:rsidRDefault="00DB12E3" w:rsidP="00E35832">
            <w:pPr>
              <w:spacing w:after="0" w:line="240" w:lineRule="auto"/>
            </w:pPr>
            <w:r>
              <w:t xml:space="preserve">Enable all office staff to be confident in proofreading external communications for gender bias. </w:t>
            </w:r>
          </w:p>
          <w:p w14:paraId="549C075D" w14:textId="77777777" w:rsidR="00DB12E3" w:rsidRDefault="00DB12E3" w:rsidP="00E35832">
            <w:pPr>
              <w:spacing w:after="0" w:line="240" w:lineRule="auto"/>
            </w:pPr>
          </w:p>
        </w:tc>
        <w:tc>
          <w:tcPr>
            <w:tcW w:w="1842" w:type="dxa"/>
          </w:tcPr>
          <w:p w14:paraId="00D363B0" w14:textId="14457E1F" w:rsidR="00DB12E3" w:rsidRDefault="003F6D20" w:rsidP="003F6D20">
            <w:pPr>
              <w:spacing w:after="0" w:line="240" w:lineRule="auto"/>
            </w:pPr>
            <w:r>
              <w:t>External communications will be consistent with gender equity work within schools.</w:t>
            </w:r>
          </w:p>
        </w:tc>
        <w:tc>
          <w:tcPr>
            <w:tcW w:w="1985" w:type="dxa"/>
          </w:tcPr>
          <w:p w14:paraId="193872CC" w14:textId="77777777" w:rsidR="00DB12E3" w:rsidRDefault="007F3557" w:rsidP="00E35832">
            <w:r>
              <w:t xml:space="preserve">Office staff do not think this is a priority. </w:t>
            </w:r>
          </w:p>
          <w:p w14:paraId="48A415CD" w14:textId="7C7348A5" w:rsidR="007F3557" w:rsidRDefault="007F3557" w:rsidP="00E35832">
            <w:r>
              <w:t xml:space="preserve">Lack of time. </w:t>
            </w:r>
          </w:p>
        </w:tc>
        <w:tc>
          <w:tcPr>
            <w:tcW w:w="1984" w:type="dxa"/>
          </w:tcPr>
          <w:p w14:paraId="199EB354" w14:textId="77777777" w:rsidR="00DB12E3" w:rsidRDefault="007F3557" w:rsidP="00E35832">
            <w:r>
              <w:t>Ensure time given to awareness raising of office staff through discussion with headteacher/ gender equality coordinator.</w:t>
            </w:r>
          </w:p>
          <w:p w14:paraId="59E54286" w14:textId="7EC1EAA5" w:rsidR="007F3557" w:rsidRDefault="007F3557" w:rsidP="00E35832">
            <w:r>
              <w:t xml:space="preserve">Ensure guidelines are clear, accessible and useful. </w:t>
            </w:r>
          </w:p>
        </w:tc>
        <w:tc>
          <w:tcPr>
            <w:tcW w:w="1560" w:type="dxa"/>
          </w:tcPr>
          <w:p w14:paraId="4B35E6F2" w14:textId="50B5175C" w:rsidR="00DB12E3" w:rsidRDefault="007F3557" w:rsidP="00E35832">
            <w:r>
              <w:t>Over next academic year.</w:t>
            </w:r>
          </w:p>
        </w:tc>
        <w:tc>
          <w:tcPr>
            <w:tcW w:w="1416" w:type="dxa"/>
          </w:tcPr>
          <w:p w14:paraId="6DE9AAB4" w14:textId="02B49E6C" w:rsidR="00DB12E3" w:rsidRDefault="003F6D20" w:rsidP="00E35832">
            <w:r>
              <w:t>Head teacher / gender equality coordinator and  o</w:t>
            </w:r>
            <w:r w:rsidR="00DB12E3">
              <w:t>ffice staff</w:t>
            </w:r>
            <w:r>
              <w:t>.</w:t>
            </w:r>
          </w:p>
        </w:tc>
        <w:tc>
          <w:tcPr>
            <w:tcW w:w="1945" w:type="dxa"/>
          </w:tcPr>
          <w:p w14:paraId="39EFFCDC" w14:textId="1E7C19C6" w:rsidR="005B4413" w:rsidRDefault="005B4413" w:rsidP="00E35832">
            <w:r>
              <w:t>Audit of school newsletters sent over the past 8 weeks for number of boys/girls mentioned and the type of achievements celebrated – compare when new guidelines embedded.</w:t>
            </w:r>
          </w:p>
          <w:p w14:paraId="7A7694D1" w14:textId="77777777" w:rsidR="00DB12E3" w:rsidRDefault="005B4413" w:rsidP="00E35832">
            <w:r>
              <w:t>Guidelines created for creating external communications to include consistent style across school but also gendered words to avoid using and gender neutral alternatives.</w:t>
            </w:r>
          </w:p>
          <w:p w14:paraId="38469E99" w14:textId="388AFF92" w:rsidR="005B4413" w:rsidRDefault="005B4413" w:rsidP="00E35832">
            <w:r>
              <w:t xml:space="preserve">All office staff are confident in proofreading external </w:t>
            </w:r>
            <w:r>
              <w:lastRenderedPageBreak/>
              <w:t>communications for gender bias.</w:t>
            </w:r>
          </w:p>
        </w:tc>
      </w:tr>
      <w:tr w:rsidR="00DB12E3" w14:paraId="1709A814" w14:textId="77777777" w:rsidTr="00E35832">
        <w:trPr>
          <w:trHeight w:val="715"/>
        </w:trPr>
        <w:tc>
          <w:tcPr>
            <w:tcW w:w="15553" w:type="dxa"/>
            <w:gridSpan w:val="8"/>
          </w:tcPr>
          <w:p w14:paraId="0F56FBE1" w14:textId="06E4FA1A" w:rsidR="00DB12E3" w:rsidRPr="007E07E0" w:rsidRDefault="00DB12E3" w:rsidP="00CB0268">
            <w:pPr>
              <w:spacing w:after="0"/>
              <w:jc w:val="both"/>
              <w:rPr>
                <w:b/>
              </w:rPr>
            </w:pPr>
            <w:r w:rsidRPr="004B5FD5">
              <w:rPr>
                <w:b/>
              </w:rPr>
              <w:lastRenderedPageBreak/>
              <w:t xml:space="preserve">Example </w:t>
            </w:r>
            <w:r>
              <w:rPr>
                <w:b/>
              </w:rPr>
              <w:t xml:space="preserve">for beginning of </w:t>
            </w:r>
            <w:r w:rsidRPr="004B5FD5">
              <w:rPr>
                <w:b/>
              </w:rPr>
              <w:t>Action Plan</w:t>
            </w:r>
            <w:r>
              <w:rPr>
                <w:b/>
              </w:rPr>
              <w:t xml:space="preserve"> B – Focus Area: </w:t>
            </w:r>
            <w:r w:rsidR="00D54138">
              <w:rPr>
                <w:bCs/>
              </w:rPr>
              <w:t xml:space="preserve">Secondary </w:t>
            </w:r>
            <w:r w:rsidR="00D54138">
              <w:t>Progression, choices and jobs</w:t>
            </w:r>
          </w:p>
        </w:tc>
      </w:tr>
      <w:tr w:rsidR="00DB12E3" w14:paraId="789D4EBD" w14:textId="77777777" w:rsidTr="00CB0268">
        <w:trPr>
          <w:trHeight w:val="715"/>
        </w:trPr>
        <w:tc>
          <w:tcPr>
            <w:tcW w:w="1944" w:type="dxa"/>
          </w:tcPr>
          <w:p w14:paraId="6881D53A" w14:textId="77777777" w:rsidR="00DB12E3" w:rsidRPr="003F1878" w:rsidRDefault="00DB12E3" w:rsidP="00E35832">
            <w:pPr>
              <w:rPr>
                <w:b/>
                <w:bCs/>
              </w:rPr>
            </w:pPr>
            <w:r w:rsidRPr="003F1878">
              <w:rPr>
                <w:b/>
                <w:bCs/>
              </w:rPr>
              <w:t>Issues to be solved</w:t>
            </w:r>
          </w:p>
        </w:tc>
        <w:tc>
          <w:tcPr>
            <w:tcW w:w="2877" w:type="dxa"/>
          </w:tcPr>
          <w:p w14:paraId="57DDFEFA" w14:textId="77777777" w:rsidR="00DB12E3" w:rsidRPr="003F1878" w:rsidRDefault="00DB12E3" w:rsidP="00E35832">
            <w:pPr>
              <w:rPr>
                <w:b/>
                <w:bCs/>
              </w:rPr>
            </w:pPr>
            <w:r w:rsidRPr="003F1878">
              <w:rPr>
                <w:b/>
                <w:bCs/>
              </w:rPr>
              <w:t>Action</w:t>
            </w:r>
          </w:p>
        </w:tc>
        <w:tc>
          <w:tcPr>
            <w:tcW w:w="1842" w:type="dxa"/>
          </w:tcPr>
          <w:p w14:paraId="7A8BAA5D" w14:textId="77777777" w:rsidR="00DB12E3" w:rsidRPr="003F1878" w:rsidRDefault="00DB12E3" w:rsidP="00E35832">
            <w:pPr>
              <w:rPr>
                <w:b/>
                <w:bCs/>
              </w:rPr>
            </w:pPr>
            <w:r w:rsidRPr="003F1878">
              <w:rPr>
                <w:b/>
                <w:bCs/>
              </w:rPr>
              <w:t>Why this action will be effective</w:t>
            </w:r>
          </w:p>
        </w:tc>
        <w:tc>
          <w:tcPr>
            <w:tcW w:w="1985" w:type="dxa"/>
          </w:tcPr>
          <w:p w14:paraId="5B13A10D" w14:textId="77777777" w:rsidR="00DB12E3" w:rsidRPr="003F1878" w:rsidRDefault="00DB12E3" w:rsidP="00E35832">
            <w:pPr>
              <w:rPr>
                <w:b/>
                <w:bCs/>
              </w:rPr>
            </w:pPr>
            <w:r>
              <w:rPr>
                <w:b/>
                <w:bCs/>
              </w:rPr>
              <w:t>Risks and barriers</w:t>
            </w:r>
          </w:p>
        </w:tc>
        <w:tc>
          <w:tcPr>
            <w:tcW w:w="1984" w:type="dxa"/>
          </w:tcPr>
          <w:p w14:paraId="1B1665E3" w14:textId="77777777" w:rsidR="00DB12E3" w:rsidRPr="003F1878" w:rsidRDefault="00DB12E3" w:rsidP="00E35832">
            <w:pPr>
              <w:rPr>
                <w:b/>
                <w:bCs/>
              </w:rPr>
            </w:pPr>
            <w:r>
              <w:rPr>
                <w:b/>
                <w:bCs/>
              </w:rPr>
              <w:t>Ideas for mitigation</w:t>
            </w:r>
          </w:p>
        </w:tc>
        <w:tc>
          <w:tcPr>
            <w:tcW w:w="1560" w:type="dxa"/>
          </w:tcPr>
          <w:p w14:paraId="454F7A19" w14:textId="77777777" w:rsidR="00DB12E3" w:rsidRPr="003F1878" w:rsidRDefault="00DB12E3" w:rsidP="00E35832">
            <w:pPr>
              <w:rPr>
                <w:b/>
                <w:bCs/>
              </w:rPr>
            </w:pPr>
            <w:r w:rsidRPr="003F1878">
              <w:rPr>
                <w:b/>
                <w:bCs/>
              </w:rPr>
              <w:t>Time scale</w:t>
            </w:r>
          </w:p>
        </w:tc>
        <w:tc>
          <w:tcPr>
            <w:tcW w:w="1416" w:type="dxa"/>
          </w:tcPr>
          <w:p w14:paraId="150BF99C" w14:textId="77777777" w:rsidR="00DB12E3" w:rsidRPr="003F1878" w:rsidRDefault="00DB12E3" w:rsidP="00E35832">
            <w:pPr>
              <w:rPr>
                <w:b/>
                <w:bCs/>
              </w:rPr>
            </w:pPr>
            <w:r>
              <w:rPr>
                <w:b/>
                <w:bCs/>
              </w:rPr>
              <w:t xml:space="preserve">People </w:t>
            </w:r>
            <w:r w:rsidRPr="003F1878">
              <w:rPr>
                <w:b/>
                <w:bCs/>
              </w:rPr>
              <w:t>Responsib</w:t>
            </w:r>
            <w:r>
              <w:rPr>
                <w:b/>
                <w:bCs/>
              </w:rPr>
              <w:t>le</w:t>
            </w:r>
          </w:p>
        </w:tc>
        <w:tc>
          <w:tcPr>
            <w:tcW w:w="1945" w:type="dxa"/>
          </w:tcPr>
          <w:p w14:paraId="07739810" w14:textId="77777777" w:rsidR="00DB12E3" w:rsidRPr="003F1878" w:rsidRDefault="00DB12E3" w:rsidP="00E35832">
            <w:pPr>
              <w:rPr>
                <w:b/>
                <w:bCs/>
              </w:rPr>
            </w:pPr>
            <w:r w:rsidRPr="003F1878">
              <w:rPr>
                <w:b/>
                <w:bCs/>
              </w:rPr>
              <w:t>Measure of success</w:t>
            </w:r>
          </w:p>
        </w:tc>
      </w:tr>
      <w:tr w:rsidR="00DC10BC" w14:paraId="78D312A1" w14:textId="77777777" w:rsidTr="00CB0268">
        <w:trPr>
          <w:trHeight w:val="1899"/>
        </w:trPr>
        <w:tc>
          <w:tcPr>
            <w:tcW w:w="1944" w:type="dxa"/>
          </w:tcPr>
          <w:p w14:paraId="39940812" w14:textId="77777777" w:rsidR="00DC10BC" w:rsidRDefault="00DC10BC" w:rsidP="00E35832">
            <w:r>
              <w:t>Students exposed to stereotyped, narrow range of careers.</w:t>
            </w:r>
          </w:p>
          <w:p w14:paraId="45E299F4" w14:textId="4695AF0D" w:rsidR="00DC10BC" w:rsidRDefault="00DC10BC" w:rsidP="00CB0268"/>
        </w:tc>
        <w:tc>
          <w:tcPr>
            <w:tcW w:w="2877" w:type="dxa"/>
          </w:tcPr>
          <w:p w14:paraId="04487863" w14:textId="251B6B1A" w:rsidR="00DC10BC" w:rsidRDefault="00DC10BC" w:rsidP="00E35832">
            <w:pPr>
              <w:spacing w:after="0" w:line="240" w:lineRule="auto"/>
            </w:pPr>
            <w:r>
              <w:t>Careers policy: school programme includes gender- audited provision for every year group e.g.</w:t>
            </w:r>
          </w:p>
          <w:p w14:paraId="79EFF502" w14:textId="77777777" w:rsidR="00DC10BC" w:rsidRDefault="00DC10BC" w:rsidP="00CB0268">
            <w:pPr>
              <w:pStyle w:val="ListParagraph"/>
              <w:numPr>
                <w:ilvl w:val="0"/>
                <w:numId w:val="13"/>
              </w:numPr>
              <w:spacing w:after="0" w:line="240" w:lineRule="auto"/>
            </w:pPr>
            <w:r>
              <w:t>Y7 introducing career paths, employability skills + assemblies with external speakers</w:t>
            </w:r>
          </w:p>
          <w:p w14:paraId="14EA700B" w14:textId="77777777" w:rsidR="00DC10BC" w:rsidRDefault="00DC10BC" w:rsidP="00CB0268">
            <w:pPr>
              <w:pStyle w:val="ListParagraph"/>
              <w:numPr>
                <w:ilvl w:val="0"/>
                <w:numId w:val="13"/>
              </w:numPr>
              <w:spacing w:after="0" w:line="240" w:lineRule="auto"/>
            </w:pPr>
            <w:r>
              <w:t>Y8 labour market and gender bias + workplace visits</w:t>
            </w:r>
          </w:p>
          <w:p w14:paraId="2CC6717B" w14:textId="77777777" w:rsidR="00DC10BC" w:rsidRDefault="00DC10BC" w:rsidP="00CB0268">
            <w:pPr>
              <w:pStyle w:val="ListParagraph"/>
              <w:numPr>
                <w:ilvl w:val="0"/>
                <w:numId w:val="13"/>
              </w:numPr>
              <w:spacing w:after="0" w:line="240" w:lineRule="auto"/>
            </w:pPr>
            <w:r>
              <w:t>Y9 researching career paths; choosing options +external speakers</w:t>
            </w:r>
          </w:p>
          <w:p w14:paraId="336DFEB0" w14:textId="77777777" w:rsidR="00DC10BC" w:rsidRDefault="00DC10BC" w:rsidP="00CB0268">
            <w:pPr>
              <w:pStyle w:val="ListParagraph"/>
              <w:numPr>
                <w:ilvl w:val="0"/>
                <w:numId w:val="13"/>
              </w:numPr>
              <w:spacing w:after="0" w:line="240" w:lineRule="auto"/>
            </w:pPr>
            <w:r>
              <w:t>Y10 writing CVs, interviews re post 16 choices + work experience</w:t>
            </w:r>
          </w:p>
          <w:p w14:paraId="209CFB27" w14:textId="3A787CDB" w:rsidR="00DC10BC" w:rsidRDefault="00DC10BC" w:rsidP="00CB0268">
            <w:pPr>
              <w:pStyle w:val="ListParagraph"/>
              <w:numPr>
                <w:ilvl w:val="0"/>
                <w:numId w:val="13"/>
              </w:numPr>
              <w:spacing w:after="0" w:line="240" w:lineRule="auto"/>
            </w:pPr>
            <w:r>
              <w:t>Y11 destinations and aspirations + careers fair in school</w:t>
            </w:r>
          </w:p>
        </w:tc>
        <w:tc>
          <w:tcPr>
            <w:tcW w:w="1842" w:type="dxa"/>
          </w:tcPr>
          <w:p w14:paraId="415BD791" w14:textId="5FF50637" w:rsidR="00DC10BC" w:rsidRDefault="00DC10BC" w:rsidP="00E35832">
            <w:pPr>
              <w:spacing w:after="0" w:line="240" w:lineRule="auto"/>
            </w:pPr>
            <w:r>
              <w:t>Students will be able to make choices based on aspirations and ability, not gender.</w:t>
            </w:r>
          </w:p>
        </w:tc>
        <w:tc>
          <w:tcPr>
            <w:tcW w:w="1985" w:type="dxa"/>
            <w:vMerge w:val="restart"/>
          </w:tcPr>
          <w:p w14:paraId="2C1D348A" w14:textId="77777777" w:rsidR="00DC10BC" w:rsidRDefault="00DC10BC" w:rsidP="00E35832">
            <w:r>
              <w:t>Careers are seen as lower priority than academic study</w:t>
            </w:r>
          </w:p>
          <w:p w14:paraId="735ECC10" w14:textId="77777777" w:rsidR="00DC10BC" w:rsidRDefault="00DC10BC" w:rsidP="00E35832">
            <w:r>
              <w:t>Limited staffing and resources</w:t>
            </w:r>
          </w:p>
          <w:p w14:paraId="7B69ABB1" w14:textId="00CDE1D8" w:rsidR="00DC10BC" w:rsidRDefault="00DC10BC" w:rsidP="00E35832">
            <w:r>
              <w:t>Increased workload</w:t>
            </w:r>
          </w:p>
        </w:tc>
        <w:tc>
          <w:tcPr>
            <w:tcW w:w="1984" w:type="dxa"/>
            <w:vMerge w:val="restart"/>
          </w:tcPr>
          <w:p w14:paraId="567EA8DB" w14:textId="77777777" w:rsidR="00DC10BC" w:rsidRDefault="00DC10BC" w:rsidP="00E35832">
            <w:r w:rsidRPr="0091490C">
              <w:t>Look for small, repeated opportunities to embed careers discussions (e.g. every classroom has a display)</w:t>
            </w:r>
            <w:r>
              <w:t>.</w:t>
            </w:r>
            <w:r w:rsidRPr="0091490C">
              <w:t xml:space="preserve"> Prioritise activities that careers staff need to be involved with (e.g. careers interviews), and provide detailed resources /suitable weblinks/training to support delivery of more generic activities (e.g. employability skills) by non-careers staff</w:t>
            </w:r>
            <w:r>
              <w:t xml:space="preserve">. </w:t>
            </w:r>
          </w:p>
          <w:p w14:paraId="00FF214C" w14:textId="77777777" w:rsidR="00DC10BC" w:rsidRDefault="00DC10BC" w:rsidP="00E35832">
            <w:r w:rsidRPr="0091490C">
              <w:lastRenderedPageBreak/>
              <w:t>Link up on existing activities e.g. parents evenings</w:t>
            </w:r>
            <w:r>
              <w:t>.</w:t>
            </w:r>
          </w:p>
          <w:p w14:paraId="0A024BAE" w14:textId="77777777" w:rsidR="00DC10BC" w:rsidRDefault="00DC10BC" w:rsidP="00E35832">
            <w:r w:rsidRPr="0091490C">
              <w:t>Request time at staff meetings/study days for input from whole school with resources</w:t>
            </w:r>
          </w:p>
          <w:p w14:paraId="1FEC9339" w14:textId="36E6561E" w:rsidR="008B6F6F" w:rsidRDefault="008B6F6F" w:rsidP="00E35832">
            <w:r>
              <w:t>Involve students in creating content for displays and choosing speakers.</w:t>
            </w:r>
          </w:p>
        </w:tc>
        <w:tc>
          <w:tcPr>
            <w:tcW w:w="1560" w:type="dxa"/>
          </w:tcPr>
          <w:p w14:paraId="51D8B72A" w14:textId="5D31E65F" w:rsidR="00DC10BC" w:rsidRDefault="008B6F6F" w:rsidP="00E35832">
            <w:r>
              <w:lastRenderedPageBreak/>
              <w:t>Over an</w:t>
            </w:r>
            <w:r w:rsidR="002B4E56">
              <w:t xml:space="preserve"> </w:t>
            </w:r>
            <w:r>
              <w:t>ac</w:t>
            </w:r>
            <w:r w:rsidR="007418C3">
              <w:t>ademic year</w:t>
            </w:r>
          </w:p>
        </w:tc>
        <w:tc>
          <w:tcPr>
            <w:tcW w:w="1416" w:type="dxa"/>
          </w:tcPr>
          <w:p w14:paraId="15F6378A" w14:textId="0B34A1E2" w:rsidR="00DC10BC" w:rsidRDefault="008B6F6F" w:rsidP="00E35832">
            <w:r>
              <w:t>Careers department/PSHCE lead/Head of departments</w:t>
            </w:r>
          </w:p>
        </w:tc>
        <w:tc>
          <w:tcPr>
            <w:tcW w:w="1945" w:type="dxa"/>
          </w:tcPr>
          <w:p w14:paraId="4928FEBB" w14:textId="77777777" w:rsidR="00DC10BC" w:rsidRDefault="00DC10BC" w:rsidP="00E35832">
            <w:r>
              <w:t>Track and review careers input for each class each year; use student voice for feedback; gaps identified and acted upon.</w:t>
            </w:r>
          </w:p>
          <w:p w14:paraId="1DF11787" w14:textId="77777777" w:rsidR="00DC10BC" w:rsidRDefault="00DC10BC" w:rsidP="00E35832">
            <w:r>
              <w:t>Audit interactions with students for gender bias from them, you, resources.</w:t>
            </w:r>
          </w:p>
          <w:p w14:paraId="62E41083" w14:textId="77777777" w:rsidR="00DC10BC" w:rsidRDefault="00DC10BC" w:rsidP="00E35832">
            <w:r>
              <w:t>Displays and resources are audited for gender bias (e.g. male engineer, female nurse).</w:t>
            </w:r>
          </w:p>
          <w:p w14:paraId="4A9FC731" w14:textId="77777777" w:rsidR="00DC10BC" w:rsidRDefault="00DC10BC" w:rsidP="00E35832">
            <w:r>
              <w:t>Interviews have list of standard questions to reduce bias.</w:t>
            </w:r>
          </w:p>
          <w:p w14:paraId="21BD5E30" w14:textId="1953074A" w:rsidR="00DC10BC" w:rsidRDefault="00DC10BC" w:rsidP="00E35832">
            <w:r>
              <w:lastRenderedPageBreak/>
              <w:t>External speakers chosen to challenge gender bias.</w:t>
            </w:r>
          </w:p>
        </w:tc>
      </w:tr>
      <w:tr w:rsidR="00DC10BC" w14:paraId="2761DEF6" w14:textId="77777777" w:rsidTr="00CB0268">
        <w:trPr>
          <w:trHeight w:val="1899"/>
        </w:trPr>
        <w:tc>
          <w:tcPr>
            <w:tcW w:w="1944" w:type="dxa"/>
          </w:tcPr>
          <w:p w14:paraId="70B35D34" w14:textId="214B6937" w:rsidR="00DC10BC" w:rsidRDefault="00DC10BC" w:rsidP="00CB0268">
            <w:r>
              <w:lastRenderedPageBreak/>
              <w:t>Need for wider involvement of parents/carers in careers education.</w:t>
            </w:r>
          </w:p>
          <w:p w14:paraId="25658E3F" w14:textId="77777777" w:rsidR="00DC10BC" w:rsidRDefault="00DC10BC" w:rsidP="00E35832"/>
        </w:tc>
        <w:tc>
          <w:tcPr>
            <w:tcW w:w="2877" w:type="dxa"/>
          </w:tcPr>
          <w:p w14:paraId="440EC334" w14:textId="4B1FFC35" w:rsidR="00DC10BC" w:rsidRDefault="00DC10BC" w:rsidP="00E35832">
            <w:pPr>
              <w:spacing w:after="0" w:line="240" w:lineRule="auto"/>
            </w:pPr>
            <w:r>
              <w:t>Communicate with parents every year about careers e.g. include a gender-audited information stall at parents’ evening; invite parents for careers information session at the start of Y9 and Y11 to help them prepare students for their options choices.</w:t>
            </w:r>
          </w:p>
        </w:tc>
        <w:tc>
          <w:tcPr>
            <w:tcW w:w="1842" w:type="dxa"/>
          </w:tcPr>
          <w:p w14:paraId="05638433" w14:textId="606B89A6" w:rsidR="00DC10BC" w:rsidRDefault="00DC10BC" w:rsidP="00E35832">
            <w:pPr>
              <w:spacing w:after="0" w:line="240" w:lineRule="auto"/>
            </w:pPr>
            <w:r>
              <w:t>Parents/carers are more involved in careers education and subject/career choices.</w:t>
            </w:r>
          </w:p>
        </w:tc>
        <w:tc>
          <w:tcPr>
            <w:tcW w:w="1985" w:type="dxa"/>
            <w:vMerge/>
          </w:tcPr>
          <w:p w14:paraId="55D357FE" w14:textId="77777777" w:rsidR="00DC10BC" w:rsidRDefault="00DC10BC" w:rsidP="00E35832"/>
        </w:tc>
        <w:tc>
          <w:tcPr>
            <w:tcW w:w="1984" w:type="dxa"/>
            <w:vMerge/>
          </w:tcPr>
          <w:p w14:paraId="27E37F58" w14:textId="77777777" w:rsidR="00DC10BC" w:rsidRDefault="00DC10BC" w:rsidP="00E35832"/>
        </w:tc>
        <w:tc>
          <w:tcPr>
            <w:tcW w:w="1560" w:type="dxa"/>
          </w:tcPr>
          <w:p w14:paraId="5D99252A" w14:textId="11DE3D80" w:rsidR="00DC10BC" w:rsidRDefault="007418C3" w:rsidP="00E35832">
            <w:r>
              <w:t>Autumn term</w:t>
            </w:r>
          </w:p>
        </w:tc>
        <w:tc>
          <w:tcPr>
            <w:tcW w:w="1416" w:type="dxa"/>
          </w:tcPr>
          <w:p w14:paraId="5733A010" w14:textId="56C66C08" w:rsidR="00DC10BC" w:rsidRDefault="00DC10BC" w:rsidP="00E35832">
            <w:r>
              <w:t>Careers department/ parents +carers/ students</w:t>
            </w:r>
          </w:p>
        </w:tc>
        <w:tc>
          <w:tcPr>
            <w:tcW w:w="1945" w:type="dxa"/>
          </w:tcPr>
          <w:p w14:paraId="3A871B22" w14:textId="77777777" w:rsidR="00DC10BC" w:rsidRDefault="00DC10BC" w:rsidP="00E35832">
            <w:r>
              <w:t xml:space="preserve">Number of parents/carers participating in information sessions and going to stall at parents’ evening. </w:t>
            </w:r>
          </w:p>
          <w:p w14:paraId="72905D8D" w14:textId="01E245E2" w:rsidR="00DC10BC" w:rsidRDefault="00DC10BC" w:rsidP="00E35832">
            <w:r>
              <w:t>Survey of student career aspirations shows reduction in  gender bias.</w:t>
            </w:r>
          </w:p>
        </w:tc>
      </w:tr>
      <w:tr w:rsidR="00DC10BC" w14:paraId="70C9EBB5" w14:textId="77777777" w:rsidTr="00CB0268">
        <w:trPr>
          <w:trHeight w:val="1899"/>
        </w:trPr>
        <w:tc>
          <w:tcPr>
            <w:tcW w:w="1944" w:type="dxa"/>
          </w:tcPr>
          <w:p w14:paraId="5E58625B" w14:textId="0D6465C9" w:rsidR="00DC10BC" w:rsidRDefault="00DC10BC" w:rsidP="00CB0268">
            <w:r>
              <w:t>Not everyone in school is aware of their role in supporting careers education for all year groups</w:t>
            </w:r>
          </w:p>
        </w:tc>
        <w:tc>
          <w:tcPr>
            <w:tcW w:w="2877" w:type="dxa"/>
          </w:tcPr>
          <w:p w14:paraId="7FC230AB" w14:textId="6BB02BD0" w:rsidR="00DC10BC" w:rsidRDefault="00DC10BC" w:rsidP="00E35832">
            <w:pPr>
              <w:spacing w:after="0" w:line="240" w:lineRule="auto"/>
            </w:pPr>
            <w:r>
              <w:t>Prepare scheme of work with gender-audited,  flexible lesson plans for non-careers staff to deliver - use ample detail to encourage effective delivery (e.g. choice of activities/links to video clips/</w:t>
            </w:r>
            <w:proofErr w:type="spellStart"/>
            <w:r>
              <w:t>webquests</w:t>
            </w:r>
            <w:proofErr w:type="spellEnd"/>
            <w:r>
              <w:t xml:space="preserve"> and suggestions on how to use these productively etc)</w:t>
            </w:r>
          </w:p>
        </w:tc>
        <w:tc>
          <w:tcPr>
            <w:tcW w:w="1842" w:type="dxa"/>
          </w:tcPr>
          <w:p w14:paraId="57D21ABD" w14:textId="1BEEDBED" w:rsidR="00DC10BC" w:rsidRDefault="00DC10BC" w:rsidP="00E35832">
            <w:pPr>
              <w:spacing w:after="0" w:line="240" w:lineRule="auto"/>
            </w:pPr>
            <w:r>
              <w:t>Everyone in school aware of and supported in their role in supporting careers education for all year groups</w:t>
            </w:r>
          </w:p>
        </w:tc>
        <w:tc>
          <w:tcPr>
            <w:tcW w:w="1985" w:type="dxa"/>
            <w:vMerge/>
          </w:tcPr>
          <w:p w14:paraId="3258A000" w14:textId="77777777" w:rsidR="00DC10BC" w:rsidRDefault="00DC10BC" w:rsidP="00E35832"/>
        </w:tc>
        <w:tc>
          <w:tcPr>
            <w:tcW w:w="1984" w:type="dxa"/>
            <w:vMerge/>
          </w:tcPr>
          <w:p w14:paraId="0CFEE397" w14:textId="77777777" w:rsidR="00DC10BC" w:rsidRDefault="00DC10BC" w:rsidP="00E35832"/>
        </w:tc>
        <w:tc>
          <w:tcPr>
            <w:tcW w:w="1560" w:type="dxa"/>
          </w:tcPr>
          <w:p w14:paraId="296DC530" w14:textId="47214471" w:rsidR="00DC10BC" w:rsidRDefault="007418C3" w:rsidP="00E35832">
            <w:r>
              <w:t>Ready for delivery in next academic year.</w:t>
            </w:r>
          </w:p>
        </w:tc>
        <w:tc>
          <w:tcPr>
            <w:tcW w:w="1416" w:type="dxa"/>
          </w:tcPr>
          <w:p w14:paraId="73329827" w14:textId="14C93D8F" w:rsidR="00DC10BC" w:rsidRDefault="00DC10BC" w:rsidP="00E35832">
            <w:r>
              <w:t>Careers department, form teachers and subject/ support staff</w:t>
            </w:r>
          </w:p>
        </w:tc>
        <w:tc>
          <w:tcPr>
            <w:tcW w:w="1945" w:type="dxa"/>
          </w:tcPr>
          <w:p w14:paraId="77040893" w14:textId="737F311F" w:rsidR="00DC10BC" w:rsidRDefault="00DC10BC" w:rsidP="00E35832">
            <w:r>
              <w:t xml:space="preserve">Scheme of work is implemented (audit of lessons in different subject areas). </w:t>
            </w:r>
          </w:p>
        </w:tc>
      </w:tr>
    </w:tbl>
    <w:p w14:paraId="363D1DBA" w14:textId="77777777" w:rsidR="007E07E0" w:rsidRDefault="007E07E0" w:rsidP="00D6703B"/>
    <w:sectPr w:rsidR="007E07E0" w:rsidSect="00C13DA2">
      <w:pgSz w:w="16838" w:h="11906" w:orient="landscape"/>
      <w:pgMar w:top="1440" w:right="1440" w:bottom="8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E090" w14:textId="77777777" w:rsidR="00C13DA2" w:rsidRDefault="00C13DA2" w:rsidP="007E07E0">
      <w:pPr>
        <w:spacing w:after="0" w:line="240" w:lineRule="auto"/>
      </w:pPr>
      <w:r>
        <w:separator/>
      </w:r>
    </w:p>
  </w:endnote>
  <w:endnote w:type="continuationSeparator" w:id="0">
    <w:p w14:paraId="255C2AE4" w14:textId="77777777" w:rsidR="00C13DA2" w:rsidRDefault="00C13DA2" w:rsidP="007E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re Franklin">
    <w:altName w:val="Times New Roman"/>
    <w:panose1 w:val="020B0604020202020204"/>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8ED6" w14:textId="77777777" w:rsidR="00996D30" w:rsidRDefault="00996D30" w:rsidP="00D570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9A91C" w14:textId="77777777" w:rsidR="00996D30" w:rsidRDefault="00996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E341" w14:textId="77777777" w:rsidR="00996D30" w:rsidRDefault="00996D30" w:rsidP="00D570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41E">
      <w:rPr>
        <w:rStyle w:val="PageNumber"/>
        <w:noProof/>
      </w:rPr>
      <w:t>6</w:t>
    </w:r>
    <w:r>
      <w:rPr>
        <w:rStyle w:val="PageNumber"/>
      </w:rPr>
      <w:fldChar w:fldCharType="end"/>
    </w:r>
  </w:p>
  <w:p w14:paraId="47B5FF95" w14:textId="77777777" w:rsidR="00996D30" w:rsidRDefault="0099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7CE7" w14:textId="77777777" w:rsidR="00C13DA2" w:rsidRDefault="00C13DA2" w:rsidP="007E07E0">
      <w:pPr>
        <w:spacing w:after="0" w:line="240" w:lineRule="auto"/>
      </w:pPr>
      <w:r>
        <w:separator/>
      </w:r>
    </w:p>
  </w:footnote>
  <w:footnote w:type="continuationSeparator" w:id="0">
    <w:p w14:paraId="4731F999" w14:textId="77777777" w:rsidR="00C13DA2" w:rsidRDefault="00C13DA2" w:rsidP="007E07E0">
      <w:pPr>
        <w:spacing w:after="0" w:line="240" w:lineRule="auto"/>
      </w:pPr>
      <w:r>
        <w:continuationSeparator/>
      </w:r>
    </w:p>
  </w:footnote>
  <w:footnote w:id="1">
    <w:p w14:paraId="4739AD42" w14:textId="4034BE6F" w:rsidR="008C6932" w:rsidRDefault="008C6932">
      <w:pPr>
        <w:pStyle w:val="FootnoteText"/>
      </w:pPr>
      <w:r>
        <w:rPr>
          <w:rStyle w:val="FootnoteReference"/>
        </w:rPr>
        <w:footnoteRef/>
      </w:r>
      <w:r>
        <w:t xml:space="preserve"> 1. Personal Practice: Supporting staff to reflect. 2. Student Voice: Putting children and young people at the heart of change. 3. Curriculum and learning. 4. Progression, choices and jobs 5. Internal and external communications. 6. Engagement with parents, carers and the wider school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F32F" w14:textId="77777777" w:rsidR="002F3EC9" w:rsidRDefault="002F3EC9">
    <w:pPr>
      <w:pStyle w:val="Header"/>
    </w:pPr>
    <w:r>
      <w:rPr>
        <w:b/>
        <w:bCs/>
        <w:noProof/>
        <w:sz w:val="28"/>
        <w:szCs w:val="28"/>
        <w:lang w:eastAsia="en-GB"/>
      </w:rPr>
      <mc:AlternateContent>
        <mc:Choice Requires="wps">
          <w:drawing>
            <wp:anchor distT="0" distB="0" distL="114300" distR="114300" simplePos="0" relativeHeight="251659264" behindDoc="0" locked="0" layoutInCell="1" allowOverlap="1" wp14:anchorId="17538F8D" wp14:editId="7BB6DBB4">
              <wp:simplePos x="0" y="0"/>
              <wp:positionH relativeFrom="column">
                <wp:posOffset>7150735</wp:posOffset>
              </wp:positionH>
              <wp:positionV relativeFrom="paragraph">
                <wp:posOffset>-331470</wp:posOffset>
              </wp:positionV>
              <wp:extent cx="2517775" cy="6851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251777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C07207" w14:textId="77777777" w:rsidR="002F3EC9" w:rsidRDefault="002F3EC9" w:rsidP="002F3EC9">
                          <w:r>
                            <w:rPr>
                              <w:noProof/>
                              <w:lang w:eastAsia="en-GB"/>
                            </w:rPr>
                            <w:drawing>
                              <wp:inline distT="0" distB="0" distL="0" distR="0" wp14:anchorId="01537BC3" wp14:editId="7ABFA727">
                                <wp:extent cx="2500457" cy="71011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Action-large.png"/>
                                        <pic:cNvPicPr/>
                                      </pic:nvPicPr>
                                      <pic:blipFill>
                                        <a:blip r:embed="rId1">
                                          <a:extLst>
                                            <a:ext uri="{28A0092B-C50C-407E-A947-70E740481C1C}">
                                              <a14:useLocalDpi xmlns:a14="http://schemas.microsoft.com/office/drawing/2010/main" val="0"/>
                                            </a:ext>
                                          </a:extLst>
                                        </a:blip>
                                        <a:stretch>
                                          <a:fillRect/>
                                        </a:stretch>
                                      </pic:blipFill>
                                      <pic:spPr>
                                        <a:xfrm>
                                          <a:off x="0" y="0"/>
                                          <a:ext cx="2501179" cy="7103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38F8D" id="_x0000_t202" coordsize="21600,21600" o:spt="202" path="m,l,21600r21600,l21600,xe">
              <v:stroke joinstyle="miter"/>
              <v:path gradientshapeok="t" o:connecttype="rect"/>
            </v:shapetype>
            <v:shape id="Text Box 4" o:spid="_x0000_s1028" type="#_x0000_t202" style="position:absolute;margin-left:563.05pt;margin-top:-26.1pt;width:198.2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" filled="f" stroked="f">
              <v:textbox>
                <w:txbxContent>
                  <w:p w14:paraId="34C07207" w14:textId="77777777" w:rsidR="002F3EC9" w:rsidRDefault="002F3EC9" w:rsidP="002F3EC9">
                    <w:r>
                      <w:rPr>
                        <w:noProof/>
                        <w:lang w:eastAsia="en-GB"/>
                      </w:rPr>
                      <w:drawing>
                        <wp:inline distT="0" distB="0" distL="0" distR="0" wp14:anchorId="01537BC3" wp14:editId="7ABFA727">
                          <wp:extent cx="2500457" cy="71011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Action-large.png"/>
                                  <pic:cNvPicPr/>
                                </pic:nvPicPr>
                                <pic:blipFill>
                                  <a:blip r:embed="rId2">
                                    <a:extLst>
                                      <a:ext uri="{28A0092B-C50C-407E-A947-70E740481C1C}">
                                        <a14:useLocalDpi xmlns:a14="http://schemas.microsoft.com/office/drawing/2010/main" val="0"/>
                                      </a:ext>
                                    </a:extLst>
                                  </a:blip>
                                  <a:stretch>
                                    <a:fillRect/>
                                  </a:stretch>
                                </pic:blipFill>
                                <pic:spPr>
                                  <a:xfrm>
                                    <a:off x="0" y="0"/>
                                    <a:ext cx="2501179" cy="71032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3A5"/>
    <w:multiLevelType w:val="hybridMultilevel"/>
    <w:tmpl w:val="D4A6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A0521"/>
    <w:multiLevelType w:val="hybridMultilevel"/>
    <w:tmpl w:val="33C0C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17431C"/>
    <w:multiLevelType w:val="hybridMultilevel"/>
    <w:tmpl w:val="7A5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E5982"/>
    <w:multiLevelType w:val="hybridMultilevel"/>
    <w:tmpl w:val="249E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F2D1B"/>
    <w:multiLevelType w:val="hybridMultilevel"/>
    <w:tmpl w:val="93E67ED0"/>
    <w:lvl w:ilvl="0" w:tplc="D46A69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6606A"/>
    <w:multiLevelType w:val="hybridMultilevel"/>
    <w:tmpl w:val="4EAEE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E16472"/>
    <w:multiLevelType w:val="hybridMultilevel"/>
    <w:tmpl w:val="33C0C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4E50A3"/>
    <w:multiLevelType w:val="hybridMultilevel"/>
    <w:tmpl w:val="0FB01FB6"/>
    <w:lvl w:ilvl="0" w:tplc="0824C0DA">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6A5777"/>
    <w:multiLevelType w:val="hybridMultilevel"/>
    <w:tmpl w:val="373C7BD0"/>
    <w:lvl w:ilvl="0" w:tplc="658C44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A73BB"/>
    <w:multiLevelType w:val="hybridMultilevel"/>
    <w:tmpl w:val="FFDE6A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7B0BEE"/>
    <w:multiLevelType w:val="hybridMultilevel"/>
    <w:tmpl w:val="B8D0920E"/>
    <w:lvl w:ilvl="0" w:tplc="B7B40C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C401AC"/>
    <w:multiLevelType w:val="hybridMultilevel"/>
    <w:tmpl w:val="C05E6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FA5FD1"/>
    <w:multiLevelType w:val="hybridMultilevel"/>
    <w:tmpl w:val="78FCF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631699">
    <w:abstractNumId w:val="7"/>
  </w:num>
  <w:num w:numId="2" w16cid:durableId="765618509">
    <w:abstractNumId w:val="9"/>
  </w:num>
  <w:num w:numId="3" w16cid:durableId="1531527484">
    <w:abstractNumId w:val="11"/>
  </w:num>
  <w:num w:numId="4" w16cid:durableId="1719475572">
    <w:abstractNumId w:val="5"/>
  </w:num>
  <w:num w:numId="5" w16cid:durableId="1591430835">
    <w:abstractNumId w:val="10"/>
  </w:num>
  <w:num w:numId="6" w16cid:durableId="907112819">
    <w:abstractNumId w:val="1"/>
  </w:num>
  <w:num w:numId="7" w16cid:durableId="1314289196">
    <w:abstractNumId w:val="6"/>
  </w:num>
  <w:num w:numId="8" w16cid:durableId="1962687942">
    <w:abstractNumId w:val="12"/>
  </w:num>
  <w:num w:numId="9" w16cid:durableId="1041174224">
    <w:abstractNumId w:val="0"/>
  </w:num>
  <w:num w:numId="10" w16cid:durableId="1655716599">
    <w:abstractNumId w:val="3"/>
  </w:num>
  <w:num w:numId="11" w16cid:durableId="778256826">
    <w:abstractNumId w:val="8"/>
  </w:num>
  <w:num w:numId="12" w16cid:durableId="2026712857">
    <w:abstractNumId w:val="4"/>
  </w:num>
  <w:num w:numId="13" w16cid:durableId="109020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D5"/>
    <w:rsid w:val="00050BD3"/>
    <w:rsid w:val="000E76C4"/>
    <w:rsid w:val="00155FD8"/>
    <w:rsid w:val="00235F25"/>
    <w:rsid w:val="00253A48"/>
    <w:rsid w:val="002B4E56"/>
    <w:rsid w:val="002F3EC9"/>
    <w:rsid w:val="00330F44"/>
    <w:rsid w:val="003949E0"/>
    <w:rsid w:val="003F341E"/>
    <w:rsid w:val="003F6D20"/>
    <w:rsid w:val="003F766A"/>
    <w:rsid w:val="00425A6F"/>
    <w:rsid w:val="00455500"/>
    <w:rsid w:val="00494CBE"/>
    <w:rsid w:val="004B1081"/>
    <w:rsid w:val="004B3F60"/>
    <w:rsid w:val="004B5FD5"/>
    <w:rsid w:val="0053649F"/>
    <w:rsid w:val="005B4413"/>
    <w:rsid w:val="0061411E"/>
    <w:rsid w:val="00720F7D"/>
    <w:rsid w:val="007418C3"/>
    <w:rsid w:val="0077695D"/>
    <w:rsid w:val="007A0F65"/>
    <w:rsid w:val="007B0154"/>
    <w:rsid w:val="007C09E3"/>
    <w:rsid w:val="007D2361"/>
    <w:rsid w:val="007E07E0"/>
    <w:rsid w:val="007F3557"/>
    <w:rsid w:val="00862743"/>
    <w:rsid w:val="008A1DCE"/>
    <w:rsid w:val="008B0190"/>
    <w:rsid w:val="008B6F6F"/>
    <w:rsid w:val="008C6932"/>
    <w:rsid w:val="008D7DED"/>
    <w:rsid w:val="008E04E6"/>
    <w:rsid w:val="0091490C"/>
    <w:rsid w:val="00931A92"/>
    <w:rsid w:val="009753A9"/>
    <w:rsid w:val="00981A41"/>
    <w:rsid w:val="00996D30"/>
    <w:rsid w:val="009C5E53"/>
    <w:rsid w:val="00A20891"/>
    <w:rsid w:val="00B3611B"/>
    <w:rsid w:val="00B667A9"/>
    <w:rsid w:val="00C13DA2"/>
    <w:rsid w:val="00C22800"/>
    <w:rsid w:val="00C806D3"/>
    <w:rsid w:val="00C879E0"/>
    <w:rsid w:val="00CB0268"/>
    <w:rsid w:val="00D54138"/>
    <w:rsid w:val="00D6703B"/>
    <w:rsid w:val="00D97A34"/>
    <w:rsid w:val="00DB12E3"/>
    <w:rsid w:val="00DC10BC"/>
    <w:rsid w:val="00DE6273"/>
    <w:rsid w:val="00E22C64"/>
    <w:rsid w:val="00E6425C"/>
    <w:rsid w:val="00EA39BB"/>
    <w:rsid w:val="00EB2033"/>
    <w:rsid w:val="00F65792"/>
    <w:rsid w:val="00FB2393"/>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50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B5F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FD5"/>
    <w:pPr>
      <w:ind w:left="720"/>
      <w:contextualSpacing/>
    </w:pPr>
  </w:style>
  <w:style w:type="table" w:styleId="TableGrid">
    <w:name w:val="Table Grid"/>
    <w:basedOn w:val="TableNormal"/>
    <w:uiPriority w:val="39"/>
    <w:rsid w:val="004B5F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FD5"/>
    <w:rPr>
      <w:color w:val="0563C1" w:themeColor="hyperlink"/>
      <w:u w:val="single"/>
    </w:rPr>
  </w:style>
  <w:style w:type="paragraph" w:styleId="Header">
    <w:name w:val="header"/>
    <w:basedOn w:val="Normal"/>
    <w:link w:val="HeaderChar"/>
    <w:uiPriority w:val="99"/>
    <w:unhideWhenUsed/>
    <w:rsid w:val="007E0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7E0"/>
    <w:rPr>
      <w:sz w:val="22"/>
      <w:szCs w:val="22"/>
    </w:rPr>
  </w:style>
  <w:style w:type="paragraph" w:styleId="Footer">
    <w:name w:val="footer"/>
    <w:basedOn w:val="Normal"/>
    <w:link w:val="FooterChar"/>
    <w:uiPriority w:val="99"/>
    <w:unhideWhenUsed/>
    <w:rsid w:val="007E0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7E0"/>
    <w:rPr>
      <w:sz w:val="22"/>
      <w:szCs w:val="22"/>
    </w:rPr>
  </w:style>
  <w:style w:type="paragraph" w:styleId="BalloonText">
    <w:name w:val="Balloon Text"/>
    <w:basedOn w:val="Normal"/>
    <w:link w:val="BalloonTextChar"/>
    <w:uiPriority w:val="99"/>
    <w:semiHidden/>
    <w:unhideWhenUsed/>
    <w:rsid w:val="008C69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932"/>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C6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932"/>
    <w:rPr>
      <w:sz w:val="20"/>
      <w:szCs w:val="20"/>
    </w:rPr>
  </w:style>
  <w:style w:type="character" w:styleId="FootnoteReference">
    <w:name w:val="footnote reference"/>
    <w:basedOn w:val="DefaultParagraphFont"/>
    <w:uiPriority w:val="99"/>
    <w:semiHidden/>
    <w:unhideWhenUsed/>
    <w:rsid w:val="008C6932"/>
    <w:rPr>
      <w:vertAlign w:val="superscript"/>
    </w:rPr>
  </w:style>
  <w:style w:type="paragraph" w:styleId="Revision">
    <w:name w:val="Revision"/>
    <w:hidden/>
    <w:uiPriority w:val="99"/>
    <w:semiHidden/>
    <w:rsid w:val="00B3611B"/>
    <w:rPr>
      <w:sz w:val="22"/>
      <w:szCs w:val="22"/>
    </w:rPr>
  </w:style>
  <w:style w:type="character" w:styleId="CommentReference">
    <w:name w:val="annotation reference"/>
    <w:basedOn w:val="DefaultParagraphFont"/>
    <w:uiPriority w:val="99"/>
    <w:semiHidden/>
    <w:unhideWhenUsed/>
    <w:rsid w:val="00B3611B"/>
    <w:rPr>
      <w:sz w:val="16"/>
      <w:szCs w:val="16"/>
    </w:rPr>
  </w:style>
  <w:style w:type="paragraph" w:styleId="CommentText">
    <w:name w:val="annotation text"/>
    <w:basedOn w:val="Normal"/>
    <w:link w:val="CommentTextChar"/>
    <w:uiPriority w:val="99"/>
    <w:unhideWhenUsed/>
    <w:rsid w:val="00B3611B"/>
    <w:pPr>
      <w:spacing w:line="240" w:lineRule="auto"/>
    </w:pPr>
    <w:rPr>
      <w:sz w:val="20"/>
      <w:szCs w:val="20"/>
    </w:rPr>
  </w:style>
  <w:style w:type="character" w:customStyle="1" w:styleId="CommentTextChar">
    <w:name w:val="Comment Text Char"/>
    <w:basedOn w:val="DefaultParagraphFont"/>
    <w:link w:val="CommentText"/>
    <w:uiPriority w:val="99"/>
    <w:rsid w:val="00B3611B"/>
    <w:rPr>
      <w:sz w:val="20"/>
      <w:szCs w:val="20"/>
    </w:rPr>
  </w:style>
  <w:style w:type="paragraph" w:styleId="CommentSubject">
    <w:name w:val="annotation subject"/>
    <w:basedOn w:val="CommentText"/>
    <w:next w:val="CommentText"/>
    <w:link w:val="CommentSubjectChar"/>
    <w:uiPriority w:val="99"/>
    <w:semiHidden/>
    <w:unhideWhenUsed/>
    <w:rsid w:val="00B3611B"/>
    <w:rPr>
      <w:b/>
      <w:bCs/>
    </w:rPr>
  </w:style>
  <w:style w:type="character" w:customStyle="1" w:styleId="CommentSubjectChar">
    <w:name w:val="Comment Subject Char"/>
    <w:basedOn w:val="CommentTextChar"/>
    <w:link w:val="CommentSubject"/>
    <w:uiPriority w:val="99"/>
    <w:semiHidden/>
    <w:rsid w:val="00B3611B"/>
    <w:rPr>
      <w:b/>
      <w:bCs/>
      <w:sz w:val="20"/>
      <w:szCs w:val="20"/>
    </w:rPr>
  </w:style>
  <w:style w:type="character" w:styleId="FollowedHyperlink">
    <w:name w:val="FollowedHyperlink"/>
    <w:basedOn w:val="DefaultParagraphFont"/>
    <w:uiPriority w:val="99"/>
    <w:semiHidden/>
    <w:unhideWhenUsed/>
    <w:rsid w:val="00B3611B"/>
    <w:rPr>
      <w:color w:val="954F72" w:themeColor="followedHyperlink"/>
      <w:u w:val="single"/>
    </w:rPr>
  </w:style>
  <w:style w:type="character" w:styleId="PageNumber">
    <w:name w:val="page number"/>
    <w:basedOn w:val="DefaultParagraphFont"/>
    <w:uiPriority w:val="99"/>
    <w:semiHidden/>
    <w:unhideWhenUsed/>
    <w:rsid w:val="0099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enderacti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ic1.squarespace.com/static/5ba8e36fab1a6268f9e78ed8/t/5c5dc7bb8165f5094c37d5f7/1549649853089/Champion-Infographic.jpg" TargetMode="External"/><Relationship Id="rId4" Type="http://schemas.openxmlformats.org/officeDocument/2006/relationships/settings" Target="settings.xml"/><Relationship Id="rId9" Type="http://schemas.openxmlformats.org/officeDocument/2006/relationships/hyperlink" Target="https://www.genderaction.co.uk/support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F23D-A3D0-094A-8DFF-9DB36604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 OneDrive</dc:creator>
  <cp:keywords/>
  <dc:description/>
  <cp:lastModifiedBy>NAS OneDrive</cp:lastModifiedBy>
  <cp:revision>2</cp:revision>
  <cp:lastPrinted>2023-04-26T15:06:00Z</cp:lastPrinted>
  <dcterms:created xsi:type="dcterms:W3CDTF">2024-04-24T13:20:00Z</dcterms:created>
  <dcterms:modified xsi:type="dcterms:W3CDTF">2024-04-24T13:20:00Z</dcterms:modified>
</cp:coreProperties>
</file>